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36A" w:rsidRPr="00916F38" w:rsidRDefault="002E0D7D" w:rsidP="006F057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F0578" w:rsidRPr="00916F3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IJEDLO</w:t>
      </w:r>
      <w:r w:rsidR="006F0578" w:rsidRPr="00916F38">
        <w:rPr>
          <w:rFonts w:ascii="Times New Roman" w:hAnsi="Times New Roman" w:cs="Times New Roman"/>
          <w:sz w:val="24"/>
          <w:szCs w:val="24"/>
        </w:rPr>
        <w:t>G</w:t>
      </w:r>
    </w:p>
    <w:p w:rsidR="00376F12" w:rsidRDefault="00E97F77" w:rsidP="00376F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osnovu</w:t>
      </w:r>
      <w:r w:rsidR="004E055D" w:rsidRPr="00916F38">
        <w:rPr>
          <w:rFonts w:ascii="Times New Roman" w:hAnsi="Times New Roman" w:cs="Times New Roman"/>
          <w:sz w:val="24"/>
          <w:szCs w:val="24"/>
        </w:rPr>
        <w:t xml:space="preserve"> </w:t>
      </w:r>
      <w:r w:rsidR="00B63220">
        <w:rPr>
          <w:rFonts w:ascii="Times New Roman" w:hAnsi="Times New Roman" w:cs="Times New Roman"/>
          <w:sz w:val="24"/>
          <w:szCs w:val="24"/>
        </w:rPr>
        <w:t xml:space="preserve">člana 66. </w:t>
      </w:r>
      <w:r w:rsidR="004E055D" w:rsidRPr="00916F38">
        <w:rPr>
          <w:rFonts w:ascii="Times New Roman" w:hAnsi="Times New Roman" w:cs="Times New Roman"/>
          <w:sz w:val="24"/>
          <w:szCs w:val="24"/>
        </w:rPr>
        <w:t>Zako</w:t>
      </w:r>
      <w:r w:rsidR="008D6B2A">
        <w:rPr>
          <w:rFonts w:ascii="Times New Roman" w:hAnsi="Times New Roman" w:cs="Times New Roman"/>
          <w:sz w:val="24"/>
          <w:szCs w:val="24"/>
        </w:rPr>
        <w:t>na o građevinskom zemljišt</w:t>
      </w:r>
      <w:r w:rsidR="009D46B4">
        <w:rPr>
          <w:rFonts w:ascii="Times New Roman" w:hAnsi="Times New Roman" w:cs="Times New Roman"/>
          <w:sz w:val="24"/>
          <w:szCs w:val="24"/>
        </w:rPr>
        <w:t>u</w:t>
      </w:r>
      <w:r w:rsidR="009A3612" w:rsidRPr="00916F38">
        <w:rPr>
          <w:rFonts w:ascii="Times New Roman" w:hAnsi="Times New Roman" w:cs="Times New Roman"/>
          <w:sz w:val="24"/>
          <w:szCs w:val="24"/>
        </w:rPr>
        <w:t xml:space="preserve"> („</w:t>
      </w:r>
      <w:r w:rsidR="004E055D" w:rsidRPr="00916F38">
        <w:rPr>
          <w:rFonts w:ascii="Times New Roman" w:hAnsi="Times New Roman" w:cs="Times New Roman"/>
          <w:sz w:val="24"/>
          <w:szCs w:val="24"/>
        </w:rPr>
        <w:t>Služben</w:t>
      </w:r>
      <w:r w:rsidR="009D46B4">
        <w:rPr>
          <w:rFonts w:ascii="Times New Roman" w:hAnsi="Times New Roman" w:cs="Times New Roman"/>
          <w:sz w:val="24"/>
          <w:szCs w:val="24"/>
        </w:rPr>
        <w:t>e novine Federacije Bosne i Hercegovine</w:t>
      </w:r>
      <w:r w:rsidR="009A3612" w:rsidRPr="00916F38">
        <w:rPr>
          <w:rFonts w:ascii="Times New Roman" w:hAnsi="Times New Roman" w:cs="Times New Roman"/>
          <w:sz w:val="24"/>
          <w:szCs w:val="24"/>
        </w:rPr>
        <w:t>“</w:t>
      </w:r>
      <w:r w:rsidR="009D46B4">
        <w:rPr>
          <w:rFonts w:ascii="Times New Roman" w:hAnsi="Times New Roman" w:cs="Times New Roman"/>
          <w:sz w:val="24"/>
          <w:szCs w:val="24"/>
        </w:rPr>
        <w:t>, broj: 25/03, 16/04 i 67/05</w:t>
      </w:r>
      <w:r w:rsidR="004E055D" w:rsidRPr="00916F38">
        <w:rPr>
          <w:rFonts w:ascii="Times New Roman" w:hAnsi="Times New Roman" w:cs="Times New Roman"/>
          <w:sz w:val="24"/>
          <w:szCs w:val="24"/>
        </w:rPr>
        <w:t>), i člana 32. S</w:t>
      </w:r>
      <w:r w:rsidR="009A3612" w:rsidRPr="00916F38">
        <w:rPr>
          <w:rFonts w:ascii="Times New Roman" w:hAnsi="Times New Roman" w:cs="Times New Roman"/>
          <w:sz w:val="24"/>
          <w:szCs w:val="24"/>
        </w:rPr>
        <w:t>tatuta Općine Velika Kladuša  („</w:t>
      </w:r>
      <w:r w:rsidR="004E055D" w:rsidRPr="00916F38">
        <w:rPr>
          <w:rFonts w:ascii="Times New Roman" w:hAnsi="Times New Roman" w:cs="Times New Roman"/>
          <w:sz w:val="24"/>
          <w:szCs w:val="24"/>
        </w:rPr>
        <w:t>Služben</w:t>
      </w:r>
      <w:r w:rsidR="009A3612" w:rsidRPr="00916F38">
        <w:rPr>
          <w:rFonts w:ascii="Times New Roman" w:hAnsi="Times New Roman" w:cs="Times New Roman"/>
          <w:sz w:val="24"/>
          <w:szCs w:val="24"/>
        </w:rPr>
        <w:t>i glasnik Općine Velika Kladuša“</w:t>
      </w:r>
      <w:r w:rsidR="004E055D" w:rsidRPr="00916F38">
        <w:rPr>
          <w:rFonts w:ascii="Times New Roman" w:hAnsi="Times New Roman" w:cs="Times New Roman"/>
          <w:sz w:val="24"/>
          <w:szCs w:val="24"/>
        </w:rPr>
        <w:t>, broj: 12/11), Općinsko vijeće Općine Velika Kladuša na _____________ sje</w:t>
      </w:r>
      <w:r w:rsidR="009754B1">
        <w:rPr>
          <w:rFonts w:ascii="Times New Roman" w:hAnsi="Times New Roman" w:cs="Times New Roman"/>
          <w:sz w:val="24"/>
          <w:szCs w:val="24"/>
        </w:rPr>
        <w:t>dnici, održanoj ________________</w:t>
      </w:r>
      <w:bookmarkStart w:id="0" w:name="_GoBack"/>
      <w:bookmarkEnd w:id="0"/>
      <w:r w:rsidR="004E055D" w:rsidRPr="00916F38">
        <w:rPr>
          <w:rFonts w:ascii="Times New Roman" w:hAnsi="Times New Roman" w:cs="Times New Roman"/>
          <w:sz w:val="24"/>
          <w:szCs w:val="24"/>
        </w:rPr>
        <w:t xml:space="preserve"> godine, donijelo je</w:t>
      </w:r>
      <w:r w:rsidR="008D6B2A">
        <w:rPr>
          <w:rFonts w:ascii="Times New Roman" w:hAnsi="Times New Roman" w:cs="Times New Roman"/>
          <w:sz w:val="24"/>
          <w:szCs w:val="24"/>
        </w:rPr>
        <w:t>:</w:t>
      </w:r>
      <w:r w:rsidR="004E055D" w:rsidRPr="00916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F12" w:rsidRDefault="00376F12" w:rsidP="00376F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6F12" w:rsidRPr="00916F38" w:rsidRDefault="00376F12" w:rsidP="00376F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220" w:rsidRPr="009A6BAD" w:rsidRDefault="00B63220" w:rsidP="00376F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BAD">
        <w:rPr>
          <w:rFonts w:ascii="Times New Roman" w:hAnsi="Times New Roman" w:cs="Times New Roman"/>
          <w:b/>
          <w:sz w:val="24"/>
          <w:szCs w:val="24"/>
        </w:rPr>
        <w:t>ODLUKU</w:t>
      </w:r>
      <w:r w:rsidR="009A3612" w:rsidRPr="009A6B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7D7A" w:rsidRPr="009A6BAD" w:rsidRDefault="009A3612" w:rsidP="00BF7D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BAD">
        <w:rPr>
          <w:rFonts w:ascii="Times New Roman" w:hAnsi="Times New Roman" w:cs="Times New Roman"/>
          <w:b/>
          <w:sz w:val="24"/>
          <w:szCs w:val="24"/>
        </w:rPr>
        <w:t>o</w:t>
      </w:r>
      <w:r w:rsidR="00B63220" w:rsidRPr="009A6BAD">
        <w:rPr>
          <w:rFonts w:ascii="Times New Roman" w:hAnsi="Times New Roman" w:cs="Times New Roman"/>
          <w:b/>
          <w:sz w:val="24"/>
          <w:szCs w:val="24"/>
        </w:rPr>
        <w:t xml:space="preserve"> visini prosječne konačne građevinske cijene po m</w:t>
      </w:r>
      <w:r w:rsidR="00B63220" w:rsidRPr="009A6BA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B63220" w:rsidRPr="009A6BAD">
        <w:rPr>
          <w:rFonts w:ascii="Times New Roman" w:hAnsi="Times New Roman" w:cs="Times New Roman"/>
          <w:b/>
          <w:sz w:val="24"/>
          <w:szCs w:val="24"/>
        </w:rPr>
        <w:t xml:space="preserve"> korisne stambene površine na podru</w:t>
      </w:r>
      <w:r w:rsidR="00ED1669">
        <w:rPr>
          <w:rFonts w:ascii="Times New Roman" w:hAnsi="Times New Roman" w:cs="Times New Roman"/>
          <w:b/>
          <w:sz w:val="24"/>
          <w:szCs w:val="24"/>
        </w:rPr>
        <w:t>čju Općine Velika Kladuša u 2020</w:t>
      </w:r>
      <w:r w:rsidR="00B63220" w:rsidRPr="009A6BAD">
        <w:rPr>
          <w:rFonts w:ascii="Times New Roman" w:hAnsi="Times New Roman" w:cs="Times New Roman"/>
          <w:b/>
          <w:sz w:val="24"/>
          <w:szCs w:val="24"/>
        </w:rPr>
        <w:t>. godini i visini naknade iz osnova pogodnosti gradskog građev</w:t>
      </w:r>
      <w:r w:rsidR="00ED1669">
        <w:rPr>
          <w:rFonts w:ascii="Times New Roman" w:hAnsi="Times New Roman" w:cs="Times New Roman"/>
          <w:b/>
          <w:sz w:val="24"/>
          <w:szCs w:val="24"/>
        </w:rPr>
        <w:t>inskog zemljišta – rente za 2021</w:t>
      </w:r>
      <w:r w:rsidR="00B63220" w:rsidRPr="009A6BAD">
        <w:rPr>
          <w:rFonts w:ascii="Times New Roman" w:hAnsi="Times New Roman" w:cs="Times New Roman"/>
          <w:b/>
          <w:sz w:val="24"/>
          <w:szCs w:val="24"/>
        </w:rPr>
        <w:t>.</w:t>
      </w:r>
      <w:r w:rsidR="00BF7D7A" w:rsidRPr="009A6B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220" w:rsidRPr="009A6BAD">
        <w:rPr>
          <w:rFonts w:ascii="Times New Roman" w:hAnsi="Times New Roman" w:cs="Times New Roman"/>
          <w:b/>
          <w:sz w:val="24"/>
          <w:szCs w:val="24"/>
        </w:rPr>
        <w:t>godinu</w:t>
      </w:r>
    </w:p>
    <w:p w:rsidR="00BF7D7A" w:rsidRPr="00B63220" w:rsidRDefault="00BF7D7A" w:rsidP="00BF7D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727" w:rsidRPr="009A6BAD" w:rsidRDefault="00B63220" w:rsidP="00C81727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BAD">
        <w:rPr>
          <w:rFonts w:ascii="Times New Roman" w:hAnsi="Times New Roman" w:cs="Times New Roman"/>
          <w:b/>
          <w:sz w:val="24"/>
          <w:szCs w:val="24"/>
        </w:rPr>
        <w:t>Član 1.</w:t>
      </w:r>
    </w:p>
    <w:p w:rsidR="00B63220" w:rsidRPr="00B63220" w:rsidRDefault="00B63220" w:rsidP="00C8172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određuje se prosječna konačna građ</w:t>
      </w:r>
      <w:r w:rsidRPr="00B63220">
        <w:rPr>
          <w:rFonts w:ascii="Times New Roman" w:hAnsi="Times New Roman" w:cs="Times New Roman"/>
          <w:sz w:val="24"/>
          <w:szCs w:val="24"/>
        </w:rPr>
        <w:t>evinska cijena po m</w:t>
      </w:r>
      <w:r w:rsidRPr="00B6322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63220">
        <w:rPr>
          <w:rFonts w:ascii="Times New Roman" w:hAnsi="Times New Roman" w:cs="Times New Roman"/>
          <w:sz w:val="24"/>
          <w:szCs w:val="24"/>
        </w:rPr>
        <w:t xml:space="preserve"> kor</w:t>
      </w:r>
      <w:r>
        <w:rPr>
          <w:rFonts w:ascii="Times New Roman" w:hAnsi="Times New Roman" w:cs="Times New Roman"/>
          <w:sz w:val="24"/>
          <w:szCs w:val="24"/>
        </w:rPr>
        <w:t>isne stambene površine na podru</w:t>
      </w:r>
      <w:r w:rsidR="00ED1669">
        <w:rPr>
          <w:rFonts w:ascii="Times New Roman" w:hAnsi="Times New Roman" w:cs="Times New Roman"/>
          <w:sz w:val="24"/>
          <w:szCs w:val="24"/>
        </w:rPr>
        <w:t>čju općine Velika Kladuša u 2020</w:t>
      </w:r>
      <w:r w:rsidRPr="00B632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220">
        <w:rPr>
          <w:rFonts w:ascii="Times New Roman" w:hAnsi="Times New Roman" w:cs="Times New Roman"/>
          <w:sz w:val="24"/>
          <w:szCs w:val="24"/>
        </w:rPr>
        <w:t>godini i visina naknade iz</w:t>
      </w:r>
      <w:r>
        <w:rPr>
          <w:rFonts w:ascii="Times New Roman" w:hAnsi="Times New Roman" w:cs="Times New Roman"/>
          <w:sz w:val="24"/>
          <w:szCs w:val="24"/>
        </w:rPr>
        <w:t xml:space="preserve"> osnova pogodnosti gradskog građ</w:t>
      </w:r>
      <w:r w:rsidRPr="00B63220">
        <w:rPr>
          <w:rFonts w:ascii="Times New Roman" w:hAnsi="Times New Roman" w:cs="Times New Roman"/>
          <w:sz w:val="24"/>
          <w:szCs w:val="24"/>
        </w:rPr>
        <w:t>ev</w:t>
      </w:r>
      <w:r w:rsidR="00ED1669">
        <w:rPr>
          <w:rFonts w:ascii="Times New Roman" w:hAnsi="Times New Roman" w:cs="Times New Roman"/>
          <w:sz w:val="24"/>
          <w:szCs w:val="24"/>
        </w:rPr>
        <w:t>inskog zemljišta – rente za 2021</w:t>
      </w:r>
      <w:r w:rsidRPr="00B63220">
        <w:rPr>
          <w:rFonts w:ascii="Times New Roman" w:hAnsi="Times New Roman" w:cs="Times New Roman"/>
          <w:sz w:val="24"/>
          <w:szCs w:val="24"/>
        </w:rPr>
        <w:t>. godinu (u daljem tekstu: Odluka).</w:t>
      </w:r>
    </w:p>
    <w:p w:rsidR="00B63220" w:rsidRPr="009A6BAD" w:rsidRDefault="00D7414C" w:rsidP="00B63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BAD">
        <w:rPr>
          <w:rFonts w:ascii="Times New Roman" w:hAnsi="Times New Roman" w:cs="Times New Roman"/>
          <w:b/>
          <w:sz w:val="24"/>
          <w:szCs w:val="24"/>
        </w:rPr>
        <w:t>Č</w:t>
      </w:r>
      <w:r w:rsidR="00B63220" w:rsidRPr="009A6BAD">
        <w:rPr>
          <w:rFonts w:ascii="Times New Roman" w:hAnsi="Times New Roman" w:cs="Times New Roman"/>
          <w:b/>
          <w:sz w:val="24"/>
          <w:szCs w:val="24"/>
        </w:rPr>
        <w:t>lan 2.</w:t>
      </w:r>
    </w:p>
    <w:p w:rsidR="00B63220" w:rsidRPr="00B63220" w:rsidRDefault="00B63220" w:rsidP="00B632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prosječna k</w:t>
      </w:r>
      <w:r w:rsidR="00ED1669">
        <w:rPr>
          <w:rFonts w:ascii="Times New Roman" w:hAnsi="Times New Roman" w:cs="Times New Roman"/>
          <w:sz w:val="24"/>
          <w:szCs w:val="24"/>
        </w:rPr>
        <w:t>onačna građevinska cijena u 2020</w:t>
      </w:r>
      <w:r w:rsidRPr="00B63220">
        <w:rPr>
          <w:rFonts w:ascii="Times New Roman" w:hAnsi="Times New Roman" w:cs="Times New Roman"/>
          <w:sz w:val="24"/>
          <w:szCs w:val="24"/>
        </w:rPr>
        <w:t>. godini po 1</w:t>
      </w:r>
      <w:r w:rsidR="005B142E">
        <w:rPr>
          <w:rFonts w:ascii="Times New Roman" w:hAnsi="Times New Roman" w:cs="Times New Roman"/>
          <w:sz w:val="24"/>
          <w:szCs w:val="24"/>
        </w:rPr>
        <w:t xml:space="preserve"> </w:t>
      </w:r>
      <w:r w:rsidRPr="00B63220">
        <w:rPr>
          <w:rFonts w:ascii="Times New Roman" w:hAnsi="Times New Roman" w:cs="Times New Roman"/>
          <w:sz w:val="24"/>
          <w:szCs w:val="24"/>
        </w:rPr>
        <w:t>m</w:t>
      </w:r>
      <w:r w:rsidRPr="00B6322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63220">
        <w:rPr>
          <w:rFonts w:ascii="Times New Roman" w:hAnsi="Times New Roman" w:cs="Times New Roman"/>
          <w:sz w:val="24"/>
          <w:szCs w:val="24"/>
        </w:rPr>
        <w:t xml:space="preserve"> korisne stambene površine u iznosu od 600,00 KM (</w:t>
      </w:r>
      <w:r w:rsidRPr="00D7414C">
        <w:rPr>
          <w:rFonts w:ascii="Times New Roman" w:hAnsi="Times New Roman" w:cs="Times New Roman"/>
          <w:sz w:val="24"/>
          <w:szCs w:val="24"/>
          <w:lang w:val="hr-BA"/>
        </w:rPr>
        <w:t xml:space="preserve">šeststotina </w:t>
      </w:r>
      <w:r w:rsidRPr="00B63220">
        <w:rPr>
          <w:rFonts w:ascii="Times New Roman" w:hAnsi="Times New Roman" w:cs="Times New Roman"/>
          <w:sz w:val="24"/>
          <w:szCs w:val="24"/>
        </w:rPr>
        <w:t>konvertibilnih maraka).</w:t>
      </w:r>
    </w:p>
    <w:p w:rsidR="00B63220" w:rsidRPr="009A6BAD" w:rsidRDefault="0092630F" w:rsidP="00B63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BAD">
        <w:rPr>
          <w:rFonts w:ascii="Times New Roman" w:hAnsi="Times New Roman" w:cs="Times New Roman"/>
          <w:b/>
          <w:sz w:val="24"/>
          <w:szCs w:val="24"/>
        </w:rPr>
        <w:t>Č</w:t>
      </w:r>
      <w:r w:rsidR="00B63220" w:rsidRPr="009A6BAD">
        <w:rPr>
          <w:rFonts w:ascii="Times New Roman" w:hAnsi="Times New Roman" w:cs="Times New Roman"/>
          <w:b/>
          <w:sz w:val="24"/>
          <w:szCs w:val="24"/>
        </w:rPr>
        <w:t>lan 3.</w:t>
      </w:r>
    </w:p>
    <w:p w:rsidR="00B63220" w:rsidRPr="00B63220" w:rsidRDefault="0092630F" w:rsidP="00926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Utvrđena prosječna konačna građevinska cijena iz č</w:t>
      </w:r>
      <w:r w:rsidR="00B63220" w:rsidRPr="00B63220">
        <w:rPr>
          <w:rFonts w:ascii="Times New Roman" w:hAnsi="Times New Roman" w:cs="Times New Roman"/>
          <w:sz w:val="24"/>
          <w:szCs w:val="24"/>
        </w:rPr>
        <w:t>lana 2. ove Odluke, služi k</w:t>
      </w:r>
      <w:r>
        <w:rPr>
          <w:rFonts w:ascii="Times New Roman" w:hAnsi="Times New Roman" w:cs="Times New Roman"/>
          <w:sz w:val="24"/>
          <w:szCs w:val="24"/>
        </w:rPr>
        <w:t>ao osnovica za utvrđ</w:t>
      </w:r>
      <w:r w:rsidR="00B63220" w:rsidRPr="00B63220">
        <w:rPr>
          <w:rFonts w:ascii="Times New Roman" w:hAnsi="Times New Roman" w:cs="Times New Roman"/>
          <w:sz w:val="24"/>
          <w:szCs w:val="24"/>
        </w:rPr>
        <w:t>ivanje visine naknade iz</w:t>
      </w:r>
      <w:r>
        <w:rPr>
          <w:rFonts w:ascii="Times New Roman" w:hAnsi="Times New Roman" w:cs="Times New Roman"/>
          <w:sz w:val="24"/>
          <w:szCs w:val="24"/>
        </w:rPr>
        <w:t xml:space="preserve"> osnova pogodnosti gradskog građ</w:t>
      </w:r>
      <w:r w:rsidR="00B63220" w:rsidRPr="00B63220">
        <w:rPr>
          <w:rFonts w:ascii="Times New Roman" w:hAnsi="Times New Roman" w:cs="Times New Roman"/>
          <w:sz w:val="24"/>
          <w:szCs w:val="24"/>
        </w:rPr>
        <w:t>evinskog zemljišta – rente, za 1 m</w:t>
      </w:r>
      <w:r w:rsidR="00B63220" w:rsidRPr="009263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63220" w:rsidRPr="00B63220">
        <w:rPr>
          <w:rFonts w:ascii="Times New Roman" w:hAnsi="Times New Roman" w:cs="Times New Roman"/>
          <w:sz w:val="24"/>
          <w:szCs w:val="24"/>
        </w:rPr>
        <w:t xml:space="preserve"> korisne površine u stamb</w:t>
      </w:r>
      <w:r w:rsidR="008F1813">
        <w:rPr>
          <w:rFonts w:ascii="Times New Roman" w:hAnsi="Times New Roman" w:cs="Times New Roman"/>
          <w:sz w:val="24"/>
          <w:szCs w:val="24"/>
        </w:rPr>
        <w:t>enoj izgradnji te se renta utvrđ</w:t>
      </w:r>
      <w:r w:rsidR="00B63220" w:rsidRPr="00B63220">
        <w:rPr>
          <w:rFonts w:ascii="Times New Roman" w:hAnsi="Times New Roman" w:cs="Times New Roman"/>
          <w:sz w:val="24"/>
          <w:szCs w:val="24"/>
        </w:rPr>
        <w:t>uje množenjem osnovice s</w:t>
      </w:r>
      <w:r w:rsidR="008F1813">
        <w:rPr>
          <w:rFonts w:ascii="Times New Roman" w:hAnsi="Times New Roman" w:cs="Times New Roman"/>
          <w:sz w:val="24"/>
          <w:szCs w:val="24"/>
        </w:rPr>
        <w:t>a fiksnim procentom rente, utvrđ</w:t>
      </w:r>
      <w:r w:rsidR="00B63220" w:rsidRPr="00B63220">
        <w:rPr>
          <w:rFonts w:ascii="Times New Roman" w:hAnsi="Times New Roman" w:cs="Times New Roman"/>
          <w:sz w:val="24"/>
          <w:szCs w:val="24"/>
        </w:rPr>
        <w:t>ene Zakonom u zavisnosti od prip</w:t>
      </w:r>
      <w:r w:rsidR="008F1813">
        <w:rPr>
          <w:rFonts w:ascii="Times New Roman" w:hAnsi="Times New Roman" w:cs="Times New Roman"/>
          <w:sz w:val="24"/>
          <w:szCs w:val="24"/>
        </w:rPr>
        <w:t>adnosti građevinskog zemljišta određ</w:t>
      </w:r>
      <w:r w:rsidR="00B63220" w:rsidRPr="00B63220">
        <w:rPr>
          <w:rFonts w:ascii="Times New Roman" w:hAnsi="Times New Roman" w:cs="Times New Roman"/>
          <w:sz w:val="24"/>
          <w:szCs w:val="24"/>
        </w:rPr>
        <w:t>enoj zoni.</w:t>
      </w:r>
    </w:p>
    <w:p w:rsidR="00B63220" w:rsidRPr="009A6BAD" w:rsidRDefault="00376F12" w:rsidP="00B63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BAD">
        <w:rPr>
          <w:rFonts w:ascii="Times New Roman" w:hAnsi="Times New Roman" w:cs="Times New Roman"/>
          <w:b/>
          <w:sz w:val="24"/>
          <w:szCs w:val="24"/>
        </w:rPr>
        <w:t>Č</w:t>
      </w:r>
      <w:r w:rsidR="00B63220" w:rsidRPr="009A6BAD">
        <w:rPr>
          <w:rFonts w:ascii="Times New Roman" w:hAnsi="Times New Roman" w:cs="Times New Roman"/>
          <w:b/>
          <w:sz w:val="24"/>
          <w:szCs w:val="24"/>
        </w:rPr>
        <w:t>lan 4.</w:t>
      </w:r>
    </w:p>
    <w:p w:rsidR="00B63220" w:rsidRPr="00B63220" w:rsidRDefault="00376F12" w:rsidP="00376F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Visina naknade za pogodnost građ</w:t>
      </w:r>
      <w:r w:rsidR="00B63220" w:rsidRPr="00B63220">
        <w:rPr>
          <w:rFonts w:ascii="Times New Roman" w:hAnsi="Times New Roman" w:cs="Times New Roman"/>
          <w:sz w:val="24"/>
          <w:szCs w:val="24"/>
        </w:rPr>
        <w:t>evinskog zemljišta – rente, po 1 m</w:t>
      </w:r>
      <w:r w:rsidR="00B63220" w:rsidRPr="00376F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63220" w:rsidRPr="00B63220">
        <w:rPr>
          <w:rFonts w:ascii="Times New Roman" w:hAnsi="Times New Roman" w:cs="Times New Roman"/>
          <w:sz w:val="24"/>
          <w:szCs w:val="24"/>
        </w:rPr>
        <w:t xml:space="preserve"> korisne površine </w:t>
      </w:r>
      <w:r>
        <w:rPr>
          <w:rFonts w:ascii="Times New Roman" w:hAnsi="Times New Roman" w:cs="Times New Roman"/>
          <w:sz w:val="24"/>
          <w:szCs w:val="24"/>
        </w:rPr>
        <w:t>u stambenoj izgradnji, za područ</w:t>
      </w:r>
      <w:r w:rsidR="00B63220" w:rsidRPr="00B63220">
        <w:rPr>
          <w:rFonts w:ascii="Times New Roman" w:hAnsi="Times New Roman" w:cs="Times New Roman"/>
          <w:sz w:val="24"/>
          <w:szCs w:val="24"/>
        </w:rPr>
        <w:t>je općine Veli</w:t>
      </w:r>
      <w:r w:rsidR="00ED1669">
        <w:rPr>
          <w:rFonts w:ascii="Times New Roman" w:hAnsi="Times New Roman" w:cs="Times New Roman"/>
          <w:sz w:val="24"/>
          <w:szCs w:val="24"/>
        </w:rPr>
        <w:t>ka Kladuša za 2021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7D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godinu, utvrđena u </w:t>
      </w:r>
      <w:r w:rsidRPr="00376F12">
        <w:rPr>
          <w:rFonts w:ascii="Times New Roman" w:hAnsi="Times New Roman" w:cs="Times New Roman"/>
          <w:sz w:val="24"/>
          <w:szCs w:val="24"/>
          <w:lang w:val="hr-BA"/>
        </w:rPr>
        <w:t>fiksnom</w:t>
      </w:r>
      <w:r>
        <w:rPr>
          <w:rFonts w:ascii="Times New Roman" w:hAnsi="Times New Roman" w:cs="Times New Roman"/>
          <w:sz w:val="24"/>
          <w:szCs w:val="24"/>
        </w:rPr>
        <w:t xml:space="preserve"> iznosu, na nač</w:t>
      </w:r>
      <w:r w:rsidR="00B63220" w:rsidRPr="00B63220">
        <w:rPr>
          <w:rFonts w:ascii="Times New Roman" w:hAnsi="Times New Roman" w:cs="Times New Roman"/>
          <w:sz w:val="24"/>
          <w:szCs w:val="24"/>
        </w:rPr>
        <w:t>in propisa</w:t>
      </w:r>
      <w:r>
        <w:rPr>
          <w:rFonts w:ascii="Times New Roman" w:hAnsi="Times New Roman" w:cs="Times New Roman"/>
          <w:sz w:val="24"/>
          <w:szCs w:val="24"/>
        </w:rPr>
        <w:t>n u č</w:t>
      </w:r>
      <w:r w:rsidR="00B63220" w:rsidRPr="00B63220">
        <w:rPr>
          <w:rFonts w:ascii="Times New Roman" w:hAnsi="Times New Roman" w:cs="Times New Roman"/>
          <w:sz w:val="24"/>
          <w:szCs w:val="24"/>
        </w:rPr>
        <w:t>lanu 3. ove Odluke, iznosi:</w:t>
      </w:r>
    </w:p>
    <w:p w:rsidR="00B63220" w:rsidRPr="00B63220" w:rsidRDefault="00376F12" w:rsidP="00376F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63220" w:rsidRPr="00B63220">
        <w:rPr>
          <w:rFonts w:ascii="Times New Roman" w:hAnsi="Times New Roman" w:cs="Times New Roman"/>
          <w:sz w:val="24"/>
          <w:szCs w:val="24"/>
        </w:rPr>
        <w:t>-u prvoj zoni 6% (600,0 x 6/100)= 36,00 KM/m</w:t>
      </w:r>
      <w:r w:rsidR="00B63220" w:rsidRPr="00376F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63220" w:rsidRPr="00B63220">
        <w:rPr>
          <w:rFonts w:ascii="Times New Roman" w:hAnsi="Times New Roman" w:cs="Times New Roman"/>
          <w:sz w:val="24"/>
          <w:szCs w:val="24"/>
        </w:rPr>
        <w:t>,</w:t>
      </w:r>
    </w:p>
    <w:p w:rsidR="00B63220" w:rsidRPr="00B63220" w:rsidRDefault="00376F12" w:rsidP="00B632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63220" w:rsidRPr="00B63220">
        <w:rPr>
          <w:rFonts w:ascii="Times New Roman" w:hAnsi="Times New Roman" w:cs="Times New Roman"/>
          <w:sz w:val="24"/>
          <w:szCs w:val="24"/>
        </w:rPr>
        <w:t>-u drugoj zoni 5% (600,0 x 5/100)= 30,00 KM/m</w:t>
      </w:r>
      <w:r w:rsidR="00B63220" w:rsidRPr="00376F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63220" w:rsidRPr="00B63220">
        <w:rPr>
          <w:rFonts w:ascii="Times New Roman" w:hAnsi="Times New Roman" w:cs="Times New Roman"/>
          <w:sz w:val="24"/>
          <w:szCs w:val="24"/>
        </w:rPr>
        <w:t>,</w:t>
      </w:r>
    </w:p>
    <w:p w:rsidR="00B63220" w:rsidRPr="00B63220" w:rsidRDefault="00376F12" w:rsidP="00B632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220" w:rsidRPr="00B63220">
        <w:rPr>
          <w:rFonts w:ascii="Times New Roman" w:hAnsi="Times New Roman" w:cs="Times New Roman"/>
          <w:sz w:val="24"/>
          <w:szCs w:val="24"/>
        </w:rPr>
        <w:t>-u trećoj zoni 4% (600,0 x 4/100)= 24,00 KM/m</w:t>
      </w:r>
      <w:r w:rsidR="00B63220" w:rsidRPr="00376F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63220" w:rsidRPr="00B63220">
        <w:rPr>
          <w:rFonts w:ascii="Times New Roman" w:hAnsi="Times New Roman" w:cs="Times New Roman"/>
          <w:sz w:val="24"/>
          <w:szCs w:val="24"/>
        </w:rPr>
        <w:t>,</w:t>
      </w:r>
    </w:p>
    <w:p w:rsidR="00B63220" w:rsidRPr="00B63220" w:rsidRDefault="00376F12" w:rsidP="00B632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-u č</w:t>
      </w:r>
      <w:r w:rsidR="00B63220" w:rsidRPr="00B63220">
        <w:rPr>
          <w:rFonts w:ascii="Times New Roman" w:hAnsi="Times New Roman" w:cs="Times New Roman"/>
          <w:sz w:val="24"/>
          <w:szCs w:val="24"/>
        </w:rPr>
        <w:t>etvrtoj zoni 3% (600,0 x 3/100)= 18,00 KM/m</w:t>
      </w:r>
      <w:r w:rsidR="00B63220" w:rsidRPr="00376F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63220" w:rsidRPr="00B63220">
        <w:rPr>
          <w:rFonts w:ascii="Times New Roman" w:hAnsi="Times New Roman" w:cs="Times New Roman"/>
          <w:sz w:val="24"/>
          <w:szCs w:val="24"/>
        </w:rPr>
        <w:t>,</w:t>
      </w:r>
    </w:p>
    <w:p w:rsidR="00B63220" w:rsidRPr="00B63220" w:rsidRDefault="00B63220" w:rsidP="00B63220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220">
        <w:rPr>
          <w:rFonts w:ascii="Times New Roman" w:hAnsi="Times New Roman" w:cs="Times New Roman"/>
          <w:sz w:val="24"/>
          <w:szCs w:val="24"/>
        </w:rPr>
        <w:t>-u petoj zoni 2% (600,0 x 2/100)=12,00 KM/m</w:t>
      </w:r>
      <w:r w:rsidRPr="00376F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63220">
        <w:rPr>
          <w:rFonts w:ascii="Times New Roman" w:hAnsi="Times New Roman" w:cs="Times New Roman"/>
          <w:sz w:val="24"/>
          <w:szCs w:val="24"/>
        </w:rPr>
        <w:t>,</w:t>
      </w:r>
    </w:p>
    <w:p w:rsidR="00B63220" w:rsidRPr="00B63220" w:rsidRDefault="00B63220" w:rsidP="00B63220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220">
        <w:rPr>
          <w:rFonts w:ascii="Times New Roman" w:hAnsi="Times New Roman" w:cs="Times New Roman"/>
          <w:sz w:val="24"/>
          <w:szCs w:val="24"/>
        </w:rPr>
        <w:lastRenderedPageBreak/>
        <w:t>-u šestoj zoni 1% (600,0 x 1/100)= 6,00 KM/m</w:t>
      </w:r>
      <w:r w:rsidRPr="00376F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63220">
        <w:rPr>
          <w:rFonts w:ascii="Times New Roman" w:hAnsi="Times New Roman" w:cs="Times New Roman"/>
          <w:sz w:val="24"/>
          <w:szCs w:val="24"/>
        </w:rPr>
        <w:t>.</w:t>
      </w:r>
    </w:p>
    <w:p w:rsidR="00B63220" w:rsidRPr="009A6BAD" w:rsidRDefault="00376F12" w:rsidP="00B63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BAD">
        <w:rPr>
          <w:rFonts w:ascii="Times New Roman" w:hAnsi="Times New Roman" w:cs="Times New Roman"/>
          <w:b/>
          <w:sz w:val="24"/>
          <w:szCs w:val="24"/>
        </w:rPr>
        <w:t>Č</w:t>
      </w:r>
      <w:r w:rsidR="00B63220" w:rsidRPr="009A6BAD">
        <w:rPr>
          <w:rFonts w:ascii="Times New Roman" w:hAnsi="Times New Roman" w:cs="Times New Roman"/>
          <w:b/>
          <w:sz w:val="24"/>
          <w:szCs w:val="24"/>
        </w:rPr>
        <w:t>lan 5.</w:t>
      </w:r>
    </w:p>
    <w:p w:rsidR="00B63220" w:rsidRPr="00B63220" w:rsidRDefault="00376F12" w:rsidP="00376F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Prosječna konačna građ</w:t>
      </w:r>
      <w:r w:rsidR="00B63220" w:rsidRPr="00B63220">
        <w:rPr>
          <w:rFonts w:ascii="Times New Roman" w:hAnsi="Times New Roman" w:cs="Times New Roman"/>
          <w:sz w:val="24"/>
          <w:szCs w:val="24"/>
        </w:rPr>
        <w:t>evins</w:t>
      </w:r>
      <w:r>
        <w:rPr>
          <w:rFonts w:ascii="Times New Roman" w:hAnsi="Times New Roman" w:cs="Times New Roman"/>
          <w:sz w:val="24"/>
          <w:szCs w:val="24"/>
        </w:rPr>
        <w:t>ka cijena, kao osnovica za utvrđ</w:t>
      </w:r>
      <w:r w:rsidR="00B63220" w:rsidRPr="00B63220">
        <w:rPr>
          <w:rFonts w:ascii="Times New Roman" w:hAnsi="Times New Roman" w:cs="Times New Roman"/>
          <w:sz w:val="24"/>
          <w:szCs w:val="24"/>
        </w:rPr>
        <w:t>enu visinu nak</w:t>
      </w:r>
      <w:r>
        <w:rPr>
          <w:rFonts w:ascii="Times New Roman" w:hAnsi="Times New Roman" w:cs="Times New Roman"/>
          <w:sz w:val="24"/>
          <w:szCs w:val="24"/>
        </w:rPr>
        <w:t>nade za pogodnost – rentu, utvrđ</w:t>
      </w:r>
      <w:r w:rsidR="00B63220" w:rsidRPr="00B63220">
        <w:rPr>
          <w:rFonts w:ascii="Times New Roman" w:hAnsi="Times New Roman" w:cs="Times New Roman"/>
          <w:sz w:val="24"/>
          <w:szCs w:val="24"/>
        </w:rPr>
        <w:t xml:space="preserve">ena ovom Odlukom, primjenjuje se do </w:t>
      </w:r>
      <w:r w:rsidR="00B63220" w:rsidRPr="00351DAF">
        <w:rPr>
          <w:rFonts w:ascii="Times New Roman" w:hAnsi="Times New Roman" w:cs="Times New Roman"/>
          <w:sz w:val="24"/>
          <w:szCs w:val="24"/>
        </w:rPr>
        <w:t>31.</w:t>
      </w:r>
      <w:r w:rsidRPr="00351DAF">
        <w:rPr>
          <w:rFonts w:ascii="Times New Roman" w:hAnsi="Times New Roman" w:cs="Times New Roman"/>
          <w:sz w:val="24"/>
          <w:szCs w:val="24"/>
        </w:rPr>
        <w:t xml:space="preserve"> </w:t>
      </w:r>
      <w:r w:rsidR="00ED1669">
        <w:rPr>
          <w:rFonts w:ascii="Times New Roman" w:hAnsi="Times New Roman" w:cs="Times New Roman"/>
          <w:sz w:val="24"/>
          <w:szCs w:val="24"/>
        </w:rPr>
        <w:t>marta 2022</w:t>
      </w:r>
      <w:r w:rsidR="00B63220" w:rsidRPr="00351DAF">
        <w:rPr>
          <w:rFonts w:ascii="Times New Roman" w:hAnsi="Times New Roman" w:cs="Times New Roman"/>
          <w:sz w:val="24"/>
          <w:szCs w:val="24"/>
        </w:rPr>
        <w:t>. godine</w:t>
      </w:r>
      <w:r w:rsidR="00B63220" w:rsidRPr="00B63220">
        <w:rPr>
          <w:rFonts w:ascii="Times New Roman" w:hAnsi="Times New Roman" w:cs="Times New Roman"/>
          <w:sz w:val="24"/>
          <w:szCs w:val="24"/>
        </w:rPr>
        <w:t>, odnosno do stupanja na snagu nove Odluke.</w:t>
      </w:r>
    </w:p>
    <w:p w:rsidR="00A83337" w:rsidRPr="009A6BAD" w:rsidRDefault="00376F12" w:rsidP="00B63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BAD">
        <w:rPr>
          <w:rFonts w:ascii="Times New Roman" w:hAnsi="Times New Roman" w:cs="Times New Roman"/>
          <w:b/>
          <w:sz w:val="24"/>
          <w:szCs w:val="24"/>
        </w:rPr>
        <w:t>Č</w:t>
      </w:r>
      <w:r w:rsidR="00B63220" w:rsidRPr="009A6BAD">
        <w:rPr>
          <w:rFonts w:ascii="Times New Roman" w:hAnsi="Times New Roman" w:cs="Times New Roman"/>
          <w:b/>
          <w:sz w:val="24"/>
          <w:szCs w:val="24"/>
        </w:rPr>
        <w:t>lan 6.</w:t>
      </w:r>
    </w:p>
    <w:p w:rsidR="00376F12" w:rsidRDefault="00376F12" w:rsidP="00376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F12">
        <w:rPr>
          <w:rFonts w:ascii="Times New Roman" w:hAnsi="Times New Roman" w:cs="Times New Roman"/>
          <w:sz w:val="24"/>
          <w:szCs w:val="24"/>
          <w:lang w:val="hr-BA"/>
        </w:rPr>
        <w:t xml:space="preserve">Nadzor nad sprovođenjem ove Odluke vršit će 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Služba </w:t>
      </w:r>
      <w:r w:rsidRPr="00376F12">
        <w:rPr>
          <w:rFonts w:ascii="Times New Roman" w:hAnsi="Times New Roman" w:cs="Times New Roman"/>
          <w:sz w:val="24"/>
          <w:szCs w:val="24"/>
          <w:lang w:val="hr-BA"/>
        </w:rPr>
        <w:t>za komuna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lne djelatnosti, vodne resurse, </w:t>
      </w:r>
      <w:r w:rsidRPr="00376F12">
        <w:rPr>
          <w:rFonts w:ascii="Times New Roman" w:hAnsi="Times New Roman" w:cs="Times New Roman"/>
          <w:sz w:val="24"/>
          <w:szCs w:val="24"/>
          <w:lang w:val="hr-BA"/>
        </w:rPr>
        <w:t>zaštitu okoliša i inspekcijske</w:t>
      </w:r>
      <w:r w:rsidRPr="00376F12">
        <w:rPr>
          <w:rFonts w:ascii="Times New Roman" w:hAnsi="Times New Roman" w:cs="Times New Roman"/>
          <w:sz w:val="24"/>
          <w:szCs w:val="24"/>
        </w:rPr>
        <w:t xml:space="preserve"> poslove Općine Velika Kladuša.</w:t>
      </w:r>
    </w:p>
    <w:p w:rsidR="00376F12" w:rsidRDefault="00376F12" w:rsidP="00376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F12" w:rsidRPr="00376F12" w:rsidRDefault="00376F12" w:rsidP="00376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F12" w:rsidRDefault="00376F12" w:rsidP="00376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BAD">
        <w:rPr>
          <w:rFonts w:ascii="Times New Roman" w:hAnsi="Times New Roman" w:cs="Times New Roman"/>
          <w:b/>
          <w:sz w:val="24"/>
          <w:szCs w:val="24"/>
        </w:rPr>
        <w:t>Član 7.</w:t>
      </w:r>
    </w:p>
    <w:p w:rsidR="009A6BAD" w:rsidRPr="009A6BAD" w:rsidRDefault="009A6BAD" w:rsidP="00376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F12" w:rsidRPr="00376F12" w:rsidRDefault="00376F12" w:rsidP="00376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F12">
        <w:rPr>
          <w:rFonts w:ascii="Times New Roman" w:hAnsi="Times New Roman" w:cs="Times New Roman"/>
          <w:sz w:val="24"/>
          <w:szCs w:val="24"/>
        </w:rPr>
        <w:t>Ova Odluka stupa na snagu osmog 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F12">
        <w:rPr>
          <w:rFonts w:ascii="Times New Roman" w:hAnsi="Times New Roman" w:cs="Times New Roman"/>
          <w:sz w:val="24"/>
          <w:szCs w:val="24"/>
        </w:rPr>
        <w:t>od dana objavljivanja u „Službenom glasniku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F12">
        <w:rPr>
          <w:rFonts w:ascii="Times New Roman" w:hAnsi="Times New Roman" w:cs="Times New Roman"/>
          <w:sz w:val="24"/>
          <w:szCs w:val="24"/>
        </w:rPr>
        <w:t>Općine</w:t>
      </w:r>
    </w:p>
    <w:p w:rsidR="00B63220" w:rsidRDefault="006661E8" w:rsidP="00376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Kladuša“, a primjenjivat će se</w:t>
      </w:r>
      <w:r w:rsidR="00376F12" w:rsidRPr="00376F12">
        <w:rPr>
          <w:rFonts w:ascii="Times New Roman" w:hAnsi="Times New Roman" w:cs="Times New Roman"/>
          <w:sz w:val="24"/>
          <w:szCs w:val="24"/>
        </w:rPr>
        <w:t xml:space="preserve"> od</w:t>
      </w:r>
      <w:r w:rsidR="00376F12">
        <w:rPr>
          <w:rFonts w:ascii="Times New Roman" w:hAnsi="Times New Roman" w:cs="Times New Roman"/>
          <w:sz w:val="24"/>
          <w:szCs w:val="24"/>
        </w:rPr>
        <w:t xml:space="preserve"> </w:t>
      </w:r>
      <w:r w:rsidR="00AE282F">
        <w:rPr>
          <w:rFonts w:ascii="Times New Roman" w:hAnsi="Times New Roman" w:cs="Times New Roman"/>
          <w:sz w:val="24"/>
          <w:szCs w:val="24"/>
        </w:rPr>
        <w:t>1.</w:t>
      </w:r>
      <w:r w:rsidR="00E14A32">
        <w:rPr>
          <w:rFonts w:ascii="Times New Roman" w:hAnsi="Times New Roman" w:cs="Times New Roman"/>
          <w:sz w:val="24"/>
          <w:szCs w:val="24"/>
        </w:rPr>
        <w:t xml:space="preserve"> aprila </w:t>
      </w:r>
      <w:r w:rsidR="00ED1669">
        <w:rPr>
          <w:rFonts w:ascii="Times New Roman" w:hAnsi="Times New Roman" w:cs="Times New Roman"/>
          <w:sz w:val="24"/>
          <w:szCs w:val="24"/>
        </w:rPr>
        <w:t>2021</w:t>
      </w:r>
      <w:r w:rsidR="00376F12" w:rsidRPr="00351DAF">
        <w:rPr>
          <w:rFonts w:ascii="Times New Roman" w:hAnsi="Times New Roman" w:cs="Times New Roman"/>
          <w:sz w:val="24"/>
          <w:szCs w:val="24"/>
        </w:rPr>
        <w:t>. godine</w:t>
      </w:r>
      <w:r w:rsidR="00376F12" w:rsidRPr="00376F12">
        <w:rPr>
          <w:rFonts w:ascii="Times New Roman" w:hAnsi="Times New Roman" w:cs="Times New Roman"/>
          <w:sz w:val="24"/>
          <w:szCs w:val="24"/>
        </w:rPr>
        <w:t>.</w:t>
      </w:r>
      <w:r w:rsidR="00376F12" w:rsidRPr="00376F12">
        <w:rPr>
          <w:rFonts w:ascii="Times New Roman" w:hAnsi="Times New Roman" w:cs="Times New Roman"/>
          <w:sz w:val="24"/>
          <w:szCs w:val="24"/>
        </w:rPr>
        <w:cr/>
      </w:r>
    </w:p>
    <w:p w:rsidR="007C4FE7" w:rsidRDefault="007C4FE7" w:rsidP="002E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7E1" w:rsidRDefault="002067E1" w:rsidP="002E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7E1" w:rsidRPr="00916F38" w:rsidRDefault="002067E1" w:rsidP="002E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434" w:rsidRPr="00916F38" w:rsidRDefault="003853AF" w:rsidP="00385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F38">
        <w:rPr>
          <w:rFonts w:ascii="Times New Roman" w:hAnsi="Times New Roman" w:cs="Times New Roman"/>
          <w:sz w:val="24"/>
          <w:szCs w:val="24"/>
        </w:rPr>
        <w:t>Obrađivač:</w:t>
      </w:r>
      <w:r w:rsidRPr="00916F38">
        <w:rPr>
          <w:rFonts w:ascii="Times New Roman" w:hAnsi="Times New Roman" w:cs="Times New Roman"/>
          <w:sz w:val="24"/>
          <w:szCs w:val="24"/>
        </w:rPr>
        <w:tab/>
      </w:r>
      <w:r w:rsidRPr="00916F38">
        <w:rPr>
          <w:rFonts w:ascii="Times New Roman" w:hAnsi="Times New Roman" w:cs="Times New Roman"/>
          <w:sz w:val="24"/>
          <w:szCs w:val="24"/>
        </w:rPr>
        <w:tab/>
      </w:r>
      <w:r w:rsidRPr="00916F38">
        <w:rPr>
          <w:rFonts w:ascii="Times New Roman" w:hAnsi="Times New Roman" w:cs="Times New Roman"/>
          <w:sz w:val="24"/>
          <w:szCs w:val="24"/>
        </w:rPr>
        <w:tab/>
      </w:r>
      <w:r w:rsidRPr="00916F38">
        <w:rPr>
          <w:rFonts w:ascii="Times New Roman" w:hAnsi="Times New Roman" w:cs="Times New Roman"/>
          <w:sz w:val="24"/>
          <w:szCs w:val="24"/>
        </w:rPr>
        <w:tab/>
      </w:r>
      <w:r w:rsidRPr="00916F38">
        <w:rPr>
          <w:rFonts w:ascii="Times New Roman" w:hAnsi="Times New Roman" w:cs="Times New Roman"/>
          <w:sz w:val="24"/>
          <w:szCs w:val="24"/>
        </w:rPr>
        <w:tab/>
      </w:r>
      <w:r w:rsidRPr="00916F38">
        <w:rPr>
          <w:rFonts w:ascii="Times New Roman" w:hAnsi="Times New Roman" w:cs="Times New Roman"/>
          <w:sz w:val="24"/>
          <w:szCs w:val="24"/>
        </w:rPr>
        <w:tab/>
      </w:r>
      <w:r w:rsidRPr="00916F38">
        <w:rPr>
          <w:rFonts w:ascii="Times New Roman" w:hAnsi="Times New Roman" w:cs="Times New Roman"/>
          <w:sz w:val="24"/>
          <w:szCs w:val="24"/>
        </w:rPr>
        <w:tab/>
        <w:t xml:space="preserve">Predlagač: </w:t>
      </w:r>
    </w:p>
    <w:p w:rsidR="003853AF" w:rsidRPr="00916F38" w:rsidRDefault="003853AF" w:rsidP="00385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F38">
        <w:rPr>
          <w:rFonts w:ascii="Times New Roman" w:hAnsi="Times New Roman" w:cs="Times New Roman"/>
          <w:sz w:val="24"/>
          <w:szCs w:val="24"/>
        </w:rPr>
        <w:t xml:space="preserve">Služba za </w:t>
      </w:r>
      <w:r w:rsidR="00B658B6" w:rsidRPr="00B658B6">
        <w:rPr>
          <w:rFonts w:ascii="Times New Roman" w:hAnsi="Times New Roman" w:cs="Times New Roman"/>
          <w:sz w:val="24"/>
          <w:szCs w:val="24"/>
        </w:rPr>
        <w:t>komunalne djelatnosti</w:t>
      </w:r>
      <w:r w:rsidR="00B658B6">
        <w:rPr>
          <w:rFonts w:ascii="Times New Roman" w:hAnsi="Times New Roman" w:cs="Times New Roman"/>
          <w:sz w:val="24"/>
          <w:szCs w:val="24"/>
        </w:rPr>
        <w:t>, v</w:t>
      </w:r>
      <w:r w:rsidR="00B658B6" w:rsidRPr="00B658B6">
        <w:rPr>
          <w:rFonts w:ascii="Times New Roman" w:hAnsi="Times New Roman" w:cs="Times New Roman"/>
          <w:sz w:val="24"/>
          <w:szCs w:val="24"/>
        </w:rPr>
        <w:t>odne resurse</w:t>
      </w:r>
      <w:r w:rsidR="00B658B6">
        <w:rPr>
          <w:rFonts w:ascii="Times New Roman" w:hAnsi="Times New Roman" w:cs="Times New Roman"/>
          <w:sz w:val="24"/>
          <w:szCs w:val="24"/>
        </w:rPr>
        <w:t>,</w:t>
      </w:r>
      <w:r w:rsidR="00B658B6">
        <w:rPr>
          <w:rFonts w:ascii="Times New Roman" w:hAnsi="Times New Roman" w:cs="Times New Roman"/>
          <w:sz w:val="24"/>
          <w:szCs w:val="24"/>
        </w:rPr>
        <w:tab/>
      </w:r>
      <w:r w:rsidR="00B658B6">
        <w:rPr>
          <w:rFonts w:ascii="Times New Roman" w:hAnsi="Times New Roman" w:cs="Times New Roman"/>
          <w:sz w:val="24"/>
          <w:szCs w:val="24"/>
        </w:rPr>
        <w:tab/>
      </w:r>
      <w:r w:rsidRPr="00916F38">
        <w:rPr>
          <w:rFonts w:ascii="Times New Roman" w:hAnsi="Times New Roman" w:cs="Times New Roman"/>
          <w:sz w:val="24"/>
          <w:szCs w:val="24"/>
        </w:rPr>
        <w:t>Općinski načelnik</w:t>
      </w:r>
    </w:p>
    <w:p w:rsidR="003853AF" w:rsidRPr="00916F38" w:rsidRDefault="00B658B6" w:rsidP="00385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zaštitu </w:t>
      </w:r>
      <w:r w:rsidRPr="00B658B6">
        <w:rPr>
          <w:rFonts w:ascii="Times New Roman" w:hAnsi="Times New Roman" w:cs="Times New Roman"/>
          <w:sz w:val="24"/>
          <w:szCs w:val="24"/>
          <w:lang w:val="hr-BA"/>
        </w:rPr>
        <w:t>okoliša</w:t>
      </w:r>
      <w:r>
        <w:rPr>
          <w:rFonts w:ascii="Times New Roman" w:hAnsi="Times New Roman" w:cs="Times New Roman"/>
          <w:sz w:val="24"/>
          <w:szCs w:val="24"/>
        </w:rPr>
        <w:t xml:space="preserve"> i inspekcijske poslove</w:t>
      </w:r>
    </w:p>
    <w:p w:rsidR="00812434" w:rsidRPr="00916F38" w:rsidRDefault="00812434" w:rsidP="00385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D7D" w:rsidRDefault="002E0D7D" w:rsidP="006F05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F12" w:rsidRDefault="00376F12" w:rsidP="00BC04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F12" w:rsidRDefault="00376F12" w:rsidP="00BC04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F12" w:rsidRDefault="00376F12" w:rsidP="00BC04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F12" w:rsidRDefault="00376F12" w:rsidP="00BC04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F12" w:rsidRDefault="00376F12" w:rsidP="00BC04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F12" w:rsidRDefault="00376F12" w:rsidP="00BC04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F12" w:rsidRDefault="00376F12" w:rsidP="00BC04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F12" w:rsidRDefault="00376F12" w:rsidP="00BC04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F12" w:rsidRDefault="00376F12" w:rsidP="00BC04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F12" w:rsidRDefault="00376F12" w:rsidP="00BC04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F12" w:rsidRDefault="00376F12" w:rsidP="00BC04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F12" w:rsidRDefault="00376F12" w:rsidP="00BD5B88">
      <w:pPr>
        <w:rPr>
          <w:rFonts w:ascii="Times New Roman" w:hAnsi="Times New Roman" w:cs="Times New Roman"/>
          <w:sz w:val="24"/>
          <w:szCs w:val="24"/>
        </w:rPr>
      </w:pPr>
    </w:p>
    <w:p w:rsidR="00BC0496" w:rsidRPr="00916F38" w:rsidRDefault="00BC0496" w:rsidP="00BC0496">
      <w:pPr>
        <w:jc w:val="center"/>
        <w:rPr>
          <w:rFonts w:ascii="Times New Roman" w:hAnsi="Times New Roman" w:cs="Times New Roman"/>
          <w:sz w:val="24"/>
          <w:szCs w:val="24"/>
        </w:rPr>
      </w:pPr>
      <w:r w:rsidRPr="00916F38">
        <w:rPr>
          <w:rFonts w:ascii="Times New Roman" w:hAnsi="Times New Roman" w:cs="Times New Roman"/>
          <w:sz w:val="24"/>
          <w:szCs w:val="24"/>
        </w:rPr>
        <w:lastRenderedPageBreak/>
        <w:t>Obrazloženje</w:t>
      </w:r>
    </w:p>
    <w:p w:rsidR="00BC0496" w:rsidRDefault="00BC0496" w:rsidP="00BC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916F38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Pravni osnov za donošenje </w:t>
      </w:r>
      <w:r w:rsidR="00B46D14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Odluke </w:t>
      </w:r>
      <w:r w:rsidR="00942F80" w:rsidRPr="00942F8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 visini prosječne konačne građevinske cijene po m</w:t>
      </w:r>
      <w:r w:rsidR="00942F80" w:rsidRPr="00942F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s-Latn-BA"/>
        </w:rPr>
        <w:t>2</w:t>
      </w:r>
      <w:r w:rsidR="00942F80" w:rsidRPr="00942F8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korisne stambene površine na podru</w:t>
      </w:r>
      <w:r w:rsidR="00852F0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čju Općine Velika Kladuša u 2020</w:t>
      </w:r>
      <w:r w:rsidR="00942F80" w:rsidRPr="00942F8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. godini i visini naknade iz osnova pogodnosti gradskog građev</w:t>
      </w:r>
      <w:r w:rsidR="00852F0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inskog zemljišta – rente za 2021</w:t>
      </w:r>
      <w:r w:rsidR="00942F80" w:rsidRPr="00942F8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. godinu</w:t>
      </w:r>
      <w:r w:rsidR="00942F8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sadržan je u članu 66</w:t>
      </w:r>
      <w:r w:rsidRPr="00916F3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. Z</w:t>
      </w:r>
      <w:r w:rsidR="00287D99">
        <w:rPr>
          <w:rFonts w:ascii="Times New Roman" w:eastAsia="Times New Roman" w:hAnsi="Times New Roman" w:cs="Times New Roman"/>
          <w:sz w:val="24"/>
          <w:szCs w:val="24"/>
          <w:lang w:eastAsia="bs-Latn-BA"/>
        </w:rPr>
        <w:t>akona o građevinskom zemljištu</w:t>
      </w:r>
      <w:r w:rsidRPr="00916F38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287D99" w:rsidRPr="00287D99">
        <w:rPr>
          <w:rFonts w:ascii="Times New Roman" w:eastAsia="Times New Roman" w:hAnsi="Times New Roman" w:cs="Times New Roman"/>
          <w:sz w:val="24"/>
          <w:szCs w:val="24"/>
          <w:lang w:eastAsia="bs-Latn-BA"/>
        </w:rPr>
        <w:t>(„Službene novine Federacije Bosne i Hercegovine“, broj: 25/03, 16/04 i 67/05)</w:t>
      </w:r>
      <w:r w:rsidR="00B46D14">
        <w:rPr>
          <w:rFonts w:ascii="Times New Roman" w:eastAsia="Times New Roman" w:hAnsi="Times New Roman" w:cs="Times New Roman"/>
          <w:sz w:val="24"/>
          <w:szCs w:val="24"/>
          <w:lang w:eastAsia="bs-Latn-BA"/>
        </w:rPr>
        <w:t>, kojim je propisano</w:t>
      </w:r>
      <w:r w:rsidRPr="00916F38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da </w:t>
      </w:r>
      <w:r w:rsidR="00287D99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se </w:t>
      </w:r>
      <w:r w:rsidR="00942F8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</w:t>
      </w:r>
      <w:r w:rsidR="00942F80" w:rsidRPr="00942F8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ao osnovica za izračunavanje visine rente služi prosječna konačna građevinska cijena iz prethodne godine m</w:t>
      </w:r>
      <w:r w:rsidR="00942F80" w:rsidRPr="00942F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s-Latn-BA"/>
        </w:rPr>
        <w:t>2</w:t>
      </w:r>
      <w:r w:rsidR="00293C9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korisne stambene površine</w:t>
      </w:r>
      <w:r w:rsidR="00942F80" w:rsidRPr="00942F8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na području op</w:t>
      </w:r>
      <w:r w:rsidR="00942F8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ćine. Prosječnu konačnu građevi</w:t>
      </w:r>
      <w:r w:rsidR="00942F80" w:rsidRPr="00942F8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</w:t>
      </w:r>
      <w:r w:rsidR="00942F8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</w:t>
      </w:r>
      <w:r w:rsidR="00942F80" w:rsidRPr="00942F8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ku cijenu utvrđuje odlukom op</w:t>
      </w:r>
      <w:r w:rsidR="00293C9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ćinsko</w:t>
      </w:r>
      <w:r w:rsidR="00DB655E">
        <w:rPr>
          <w:rFonts w:ascii="Times New Roman" w:eastAsia="Times New Roman" w:hAnsi="Times New Roman" w:cs="Times New Roman"/>
          <w:sz w:val="24"/>
          <w:szCs w:val="24"/>
          <w:lang w:eastAsia="bs-Latn-BA"/>
        </w:rPr>
        <w:t>g vijeća</w:t>
      </w:r>
      <w:r w:rsidR="00942F8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svake godine, a</w:t>
      </w:r>
      <w:r w:rsidR="00942F80" w:rsidRPr="00942F8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najkasnije do 31. marta tekuće godine</w:t>
      </w:r>
      <w:r w:rsidRPr="00916F3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.</w:t>
      </w:r>
    </w:p>
    <w:p w:rsidR="00B46D14" w:rsidRDefault="00B46D14" w:rsidP="00BC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:rsidR="00B46D14" w:rsidRPr="0030138B" w:rsidRDefault="004F6BA5" w:rsidP="00BC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Na</w:t>
      </w:r>
      <w:r w:rsidR="00FE1B5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knada iz osnova pogodnosti grad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s</w:t>
      </w:r>
      <w:r w:rsidR="00FE1B5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og građevinskog zemljišta plaća se na korisnu površinu stambenog, </w:t>
      </w:r>
      <w:r w:rsidRPr="001055CC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proizvodnog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i poslovnog prostora izraženu u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s-Latn-BA"/>
        </w:rPr>
        <w:t>2</w:t>
      </w:r>
      <w:r w:rsidRPr="004F6BA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s-Latn-BA"/>
        </w:rPr>
        <w:t xml:space="preserve"> </w:t>
      </w:r>
      <w:r w:rsidRPr="004F6BA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ako zakonom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s-Latn-BA"/>
        </w:rPr>
        <w:t xml:space="preserve"> </w:t>
      </w:r>
      <w:r w:rsidR="00B46D14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FE1B58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Odlukom </w:t>
      </w:r>
      <w:r w:rsidR="00FE1B58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o građevinskom zemljištu </w:t>
      </w:r>
      <w:r w:rsidR="00FE1B58" w:rsidRPr="00FE1B5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(„Službeni glasnik Općine Velika Kladuša“, broj: 3/17)</w:t>
      </w:r>
      <w:r w:rsidR="00FE1B58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nije drugačije određeno za pojedine oblike naknade i za pojedine vrste građevina ili za po</w:t>
      </w:r>
      <w:r w:rsidR="00B8200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jedina fizička i pravna lica</w:t>
      </w:r>
      <w:r w:rsidR="00330A6E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. Kako bi se mogla utvrditi naknada </w:t>
      </w:r>
      <w:r w:rsidR="00330A6E" w:rsidRPr="00330A6E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iz osnova pogodnosti gradskog građevinskog zemljišta</w:t>
      </w:r>
      <w:r w:rsidR="00330A6E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, potrebno je da općinsko vijeće </w:t>
      </w:r>
      <w:r w:rsidR="0030138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utvrdi prosječnu konačnu građevinsku cijenu m</w:t>
      </w:r>
      <w:r w:rsidR="003013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s-Latn-BA"/>
        </w:rPr>
        <w:t>2</w:t>
      </w:r>
      <w:r w:rsidR="0030138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korisne stambene površine na području Općine iz prethodne godine najkasnije do 31. marta tekuće godine, ista se </w:t>
      </w:r>
      <w:r w:rsidR="0030138B" w:rsidRPr="0030138B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valorizuje</w:t>
      </w:r>
      <w:r w:rsidR="0030138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u toku godine, svaka tri mjeseca na osnovu indeksa rasta cijena građevinskih radova u visokogradnji i niskogradnji, te predstavlja osnovicu za obračunavanje visine naknade (rente).</w:t>
      </w:r>
    </w:p>
    <w:p w:rsidR="00886496" w:rsidRPr="00916F38" w:rsidRDefault="00886496" w:rsidP="00BC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:rsidR="00287D99" w:rsidRDefault="00C81727" w:rsidP="00BC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C81727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Iz prednje navedenih propisa vidljiv je pravni osnov, ali i svrha donošenja Odluke o visini prosječne konačne građevinske cijene po m</w:t>
      </w:r>
      <w:r w:rsidRPr="001E6D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s-Latn-BA"/>
        </w:rPr>
        <w:t>2</w:t>
      </w:r>
      <w:r w:rsidRPr="00C81727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korisne stambene površine na podru</w:t>
      </w:r>
      <w:r w:rsidR="00852F0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čju Općine Velika Kladuša u 2020</w:t>
      </w:r>
      <w:r w:rsidRPr="00C81727">
        <w:rPr>
          <w:rFonts w:ascii="Times New Roman" w:eastAsia="Times New Roman" w:hAnsi="Times New Roman" w:cs="Times New Roman"/>
          <w:sz w:val="24"/>
          <w:szCs w:val="24"/>
          <w:lang w:eastAsia="bs-Latn-BA"/>
        </w:rPr>
        <w:t>. godini i visini naknade iz osnova pogodnosti gradskog građev</w:t>
      </w:r>
      <w:r w:rsidR="00852F0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inskog zemljišta – rente za 2021</w:t>
      </w:r>
      <w:r w:rsidRPr="00C81727">
        <w:rPr>
          <w:rFonts w:ascii="Times New Roman" w:eastAsia="Times New Roman" w:hAnsi="Times New Roman" w:cs="Times New Roman"/>
          <w:sz w:val="24"/>
          <w:szCs w:val="24"/>
          <w:lang w:eastAsia="bs-Latn-BA"/>
        </w:rPr>
        <w:t>. godinu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.</w:t>
      </w:r>
    </w:p>
    <w:p w:rsidR="00942F80" w:rsidRDefault="00942F80" w:rsidP="00BC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:rsidR="00942F80" w:rsidRDefault="00942F80" w:rsidP="00BC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:rsidR="00942F80" w:rsidRDefault="00942F80" w:rsidP="00BC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:rsidR="00942F80" w:rsidRDefault="00942F80" w:rsidP="00BC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:rsidR="00934A67" w:rsidRPr="00934A67" w:rsidRDefault="00934A67" w:rsidP="00934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934A67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Obrađivač:</w:t>
      </w:r>
    </w:p>
    <w:p w:rsidR="00934A67" w:rsidRPr="00934A67" w:rsidRDefault="00934A67" w:rsidP="00934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934A67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Služba za komunalne djelatnosti, vodne resurse,</w:t>
      </w:r>
    </w:p>
    <w:p w:rsidR="00942F80" w:rsidRDefault="00934A67" w:rsidP="00934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934A67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zaštitu </w:t>
      </w:r>
      <w:r w:rsidRPr="00934A67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okoliša</w:t>
      </w:r>
      <w:r w:rsidRPr="00934A67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i inspekcijske poslove</w:t>
      </w:r>
    </w:p>
    <w:p w:rsidR="00942F80" w:rsidRDefault="00942F80" w:rsidP="00BC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:rsidR="00942F80" w:rsidRDefault="00942F80" w:rsidP="00BC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:rsidR="00942F80" w:rsidRDefault="00942F80" w:rsidP="00BC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:rsidR="00942F80" w:rsidRDefault="00942F80" w:rsidP="00BC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:rsidR="00942F80" w:rsidRDefault="00942F80" w:rsidP="00BC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:rsidR="00942F80" w:rsidRDefault="00942F80" w:rsidP="00BC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:rsidR="00942F80" w:rsidRDefault="00942F80" w:rsidP="00BC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:rsidR="00942F80" w:rsidRDefault="00942F80" w:rsidP="00BC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:rsidR="00942F80" w:rsidRDefault="00942F80" w:rsidP="00BC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:rsidR="00942F80" w:rsidRDefault="00942F80" w:rsidP="00BC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:rsidR="00942F80" w:rsidRDefault="00942F80" w:rsidP="00BC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:rsidR="00942F80" w:rsidRDefault="00942F80" w:rsidP="00BC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:rsidR="00942F80" w:rsidRDefault="00942F80" w:rsidP="00BC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:rsidR="00942F80" w:rsidRDefault="00942F80" w:rsidP="00BC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:rsidR="002D1097" w:rsidRPr="002D1097" w:rsidRDefault="002D1097" w:rsidP="002D1097">
      <w:pPr>
        <w:spacing w:after="0"/>
        <w:rPr>
          <w:rFonts w:ascii="Times New Roman" w:hAnsi="Times New Roman" w:cs="Times New Roman"/>
          <w:sz w:val="24"/>
          <w:szCs w:val="24"/>
          <w:lang w:val="hr-BA"/>
        </w:rPr>
      </w:pPr>
    </w:p>
    <w:sectPr w:rsidR="002D1097" w:rsidRPr="002D1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6233F"/>
    <w:multiLevelType w:val="hybridMultilevel"/>
    <w:tmpl w:val="9C249596"/>
    <w:lvl w:ilvl="0" w:tplc="041A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>
    <w:nsid w:val="790F0B9C"/>
    <w:multiLevelType w:val="hybridMultilevel"/>
    <w:tmpl w:val="9BDCB4BE"/>
    <w:lvl w:ilvl="0" w:tplc="FC226922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78"/>
    <w:rsid w:val="0001270F"/>
    <w:rsid w:val="00020B69"/>
    <w:rsid w:val="00027C25"/>
    <w:rsid w:val="0003164E"/>
    <w:rsid w:val="0005637A"/>
    <w:rsid w:val="000B4B3A"/>
    <w:rsid w:val="000D5E31"/>
    <w:rsid w:val="000E2794"/>
    <w:rsid w:val="000F76BC"/>
    <w:rsid w:val="00100FFF"/>
    <w:rsid w:val="001055CC"/>
    <w:rsid w:val="001274EB"/>
    <w:rsid w:val="0013290B"/>
    <w:rsid w:val="0016560D"/>
    <w:rsid w:val="0018387C"/>
    <w:rsid w:val="0018668A"/>
    <w:rsid w:val="001A0011"/>
    <w:rsid w:val="001C50CA"/>
    <w:rsid w:val="001E6D93"/>
    <w:rsid w:val="002067E1"/>
    <w:rsid w:val="00264BB5"/>
    <w:rsid w:val="00267B6E"/>
    <w:rsid w:val="0027379E"/>
    <w:rsid w:val="00277269"/>
    <w:rsid w:val="00287D99"/>
    <w:rsid w:val="00293C90"/>
    <w:rsid w:val="002C0A3F"/>
    <w:rsid w:val="002C0E8B"/>
    <w:rsid w:val="002D1097"/>
    <w:rsid w:val="002E0D7D"/>
    <w:rsid w:val="0030138B"/>
    <w:rsid w:val="00330A6E"/>
    <w:rsid w:val="00351DAF"/>
    <w:rsid w:val="00366EC3"/>
    <w:rsid w:val="00376F12"/>
    <w:rsid w:val="00380935"/>
    <w:rsid w:val="003853AF"/>
    <w:rsid w:val="003A5E49"/>
    <w:rsid w:val="003D2A86"/>
    <w:rsid w:val="003D7C45"/>
    <w:rsid w:val="00403E9D"/>
    <w:rsid w:val="0046196B"/>
    <w:rsid w:val="00466763"/>
    <w:rsid w:val="0047744B"/>
    <w:rsid w:val="00484B8E"/>
    <w:rsid w:val="004A4FBA"/>
    <w:rsid w:val="004B598D"/>
    <w:rsid w:val="004E055D"/>
    <w:rsid w:val="004F6BA5"/>
    <w:rsid w:val="00501AAB"/>
    <w:rsid w:val="00501B6B"/>
    <w:rsid w:val="00532D5B"/>
    <w:rsid w:val="00533A47"/>
    <w:rsid w:val="005372B3"/>
    <w:rsid w:val="0058144A"/>
    <w:rsid w:val="0058181A"/>
    <w:rsid w:val="00595EBD"/>
    <w:rsid w:val="005B142E"/>
    <w:rsid w:val="005C06C0"/>
    <w:rsid w:val="006214FD"/>
    <w:rsid w:val="00622D36"/>
    <w:rsid w:val="006253C3"/>
    <w:rsid w:val="006661E8"/>
    <w:rsid w:val="00666FE4"/>
    <w:rsid w:val="006F0578"/>
    <w:rsid w:val="00710983"/>
    <w:rsid w:val="00720AB9"/>
    <w:rsid w:val="0073401B"/>
    <w:rsid w:val="007425CB"/>
    <w:rsid w:val="00747CCE"/>
    <w:rsid w:val="007562C3"/>
    <w:rsid w:val="007A20DD"/>
    <w:rsid w:val="007B15AD"/>
    <w:rsid w:val="007C4FE7"/>
    <w:rsid w:val="007C6D11"/>
    <w:rsid w:val="007D5D47"/>
    <w:rsid w:val="007F04DA"/>
    <w:rsid w:val="007F53E3"/>
    <w:rsid w:val="007F5C09"/>
    <w:rsid w:val="00812434"/>
    <w:rsid w:val="00817ECF"/>
    <w:rsid w:val="00852F0C"/>
    <w:rsid w:val="0085353E"/>
    <w:rsid w:val="00866938"/>
    <w:rsid w:val="008815B2"/>
    <w:rsid w:val="00886496"/>
    <w:rsid w:val="008C3CC2"/>
    <w:rsid w:val="008D0094"/>
    <w:rsid w:val="008D5399"/>
    <w:rsid w:val="008D5FFF"/>
    <w:rsid w:val="008D6B2A"/>
    <w:rsid w:val="008E36FA"/>
    <w:rsid w:val="008F1813"/>
    <w:rsid w:val="008F4BB9"/>
    <w:rsid w:val="00916F38"/>
    <w:rsid w:val="00923120"/>
    <w:rsid w:val="00925DDE"/>
    <w:rsid w:val="0092630F"/>
    <w:rsid w:val="00934A67"/>
    <w:rsid w:val="0094236A"/>
    <w:rsid w:val="00942F80"/>
    <w:rsid w:val="00946F68"/>
    <w:rsid w:val="009754B1"/>
    <w:rsid w:val="009930CA"/>
    <w:rsid w:val="009A3612"/>
    <w:rsid w:val="009A6AAF"/>
    <w:rsid w:val="009A6BAD"/>
    <w:rsid w:val="009B2E86"/>
    <w:rsid w:val="009D46B4"/>
    <w:rsid w:val="009D7001"/>
    <w:rsid w:val="009E6085"/>
    <w:rsid w:val="00A23976"/>
    <w:rsid w:val="00A60E19"/>
    <w:rsid w:val="00A636A2"/>
    <w:rsid w:val="00A70F11"/>
    <w:rsid w:val="00A826EF"/>
    <w:rsid w:val="00A83337"/>
    <w:rsid w:val="00A9129C"/>
    <w:rsid w:val="00A925CB"/>
    <w:rsid w:val="00AE282F"/>
    <w:rsid w:val="00AF6554"/>
    <w:rsid w:val="00B23EB5"/>
    <w:rsid w:val="00B341D5"/>
    <w:rsid w:val="00B46D14"/>
    <w:rsid w:val="00B63220"/>
    <w:rsid w:val="00B658B6"/>
    <w:rsid w:val="00B8200F"/>
    <w:rsid w:val="00BB4DD4"/>
    <w:rsid w:val="00BC0496"/>
    <w:rsid w:val="00BD5B88"/>
    <w:rsid w:val="00BF419B"/>
    <w:rsid w:val="00BF7D7A"/>
    <w:rsid w:val="00C125A6"/>
    <w:rsid w:val="00C76F12"/>
    <w:rsid w:val="00C81727"/>
    <w:rsid w:val="00CF3967"/>
    <w:rsid w:val="00D47792"/>
    <w:rsid w:val="00D64589"/>
    <w:rsid w:val="00D7414C"/>
    <w:rsid w:val="00D8029F"/>
    <w:rsid w:val="00D846B2"/>
    <w:rsid w:val="00DB0ED6"/>
    <w:rsid w:val="00DB655E"/>
    <w:rsid w:val="00E14A32"/>
    <w:rsid w:val="00E4686B"/>
    <w:rsid w:val="00E81640"/>
    <w:rsid w:val="00E97F77"/>
    <w:rsid w:val="00EB18D0"/>
    <w:rsid w:val="00EC27F1"/>
    <w:rsid w:val="00ED1669"/>
    <w:rsid w:val="00EE26B3"/>
    <w:rsid w:val="00F06DD6"/>
    <w:rsid w:val="00F20877"/>
    <w:rsid w:val="00F7728C"/>
    <w:rsid w:val="00FE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0738A-8C16-404D-8919-95571987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</w:style>
  <w:style w:type="paragraph" w:styleId="Naslov1">
    <w:name w:val="heading 1"/>
    <w:basedOn w:val="Normalno"/>
    <w:next w:val="Normalno"/>
    <w:link w:val="Naslov1Znak"/>
    <w:uiPriority w:val="1"/>
    <w:qFormat/>
    <w:rsid w:val="00501A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uiPriority w:val="1"/>
    <w:rsid w:val="00501AAB"/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Default">
    <w:name w:val="Default"/>
    <w:rsid w:val="00EC27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2C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2C0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2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89065-9CB3-4644-B92C-3399A8B1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Sertovic</dc:creator>
  <cp:lastModifiedBy>Zlatan Šertović</cp:lastModifiedBy>
  <cp:revision>178</cp:revision>
  <cp:lastPrinted>2017-12-07T10:55:00Z</cp:lastPrinted>
  <dcterms:created xsi:type="dcterms:W3CDTF">2017-12-06T08:03:00Z</dcterms:created>
  <dcterms:modified xsi:type="dcterms:W3CDTF">2021-02-08T07:06:00Z</dcterms:modified>
</cp:coreProperties>
</file>