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4C86D" w14:textId="77777777" w:rsidR="0094236A" w:rsidRPr="00916F38" w:rsidRDefault="002E0D7D" w:rsidP="006F05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F0578" w:rsidRPr="00916F3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IJEDLO</w:t>
      </w:r>
      <w:r w:rsidR="006F0578" w:rsidRPr="00916F38">
        <w:rPr>
          <w:rFonts w:ascii="Times New Roman" w:hAnsi="Times New Roman" w:cs="Times New Roman"/>
          <w:sz w:val="24"/>
          <w:szCs w:val="24"/>
        </w:rPr>
        <w:t>G</w:t>
      </w:r>
    </w:p>
    <w:p w14:paraId="2579AF21" w14:textId="77777777" w:rsidR="00A87533" w:rsidRDefault="00E97F77" w:rsidP="00A87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</w:t>
      </w:r>
      <w:r w:rsidR="004E055D" w:rsidRPr="00916F38">
        <w:rPr>
          <w:rFonts w:ascii="Times New Roman" w:hAnsi="Times New Roman" w:cs="Times New Roman"/>
          <w:sz w:val="24"/>
          <w:szCs w:val="24"/>
        </w:rPr>
        <w:t xml:space="preserve"> </w:t>
      </w:r>
      <w:r w:rsidR="001F0EB5">
        <w:rPr>
          <w:rFonts w:ascii="Times New Roman" w:hAnsi="Times New Roman" w:cs="Times New Roman"/>
          <w:sz w:val="24"/>
          <w:szCs w:val="24"/>
        </w:rPr>
        <w:t>člana 65</w:t>
      </w:r>
      <w:r w:rsidR="003D087F">
        <w:rPr>
          <w:rFonts w:ascii="Times New Roman" w:hAnsi="Times New Roman" w:cs="Times New Roman"/>
          <w:sz w:val="24"/>
          <w:szCs w:val="24"/>
        </w:rPr>
        <w:t xml:space="preserve">. </w:t>
      </w:r>
      <w:r w:rsidR="00CF1567">
        <w:rPr>
          <w:rFonts w:ascii="Times New Roman" w:hAnsi="Times New Roman" w:cs="Times New Roman"/>
          <w:sz w:val="24"/>
          <w:szCs w:val="24"/>
        </w:rPr>
        <w:t xml:space="preserve">stav </w:t>
      </w:r>
      <w:r w:rsidR="00A209A8">
        <w:rPr>
          <w:rFonts w:ascii="Times New Roman" w:hAnsi="Times New Roman" w:cs="Times New Roman"/>
          <w:sz w:val="24"/>
          <w:szCs w:val="24"/>
        </w:rPr>
        <w:t>(</w:t>
      </w:r>
      <w:r w:rsidR="00CF1567">
        <w:rPr>
          <w:rFonts w:ascii="Times New Roman" w:hAnsi="Times New Roman" w:cs="Times New Roman"/>
          <w:sz w:val="24"/>
          <w:szCs w:val="24"/>
        </w:rPr>
        <w:t>2</w:t>
      </w:r>
      <w:r w:rsidR="00A209A8">
        <w:rPr>
          <w:rFonts w:ascii="Times New Roman" w:hAnsi="Times New Roman" w:cs="Times New Roman"/>
          <w:sz w:val="24"/>
          <w:szCs w:val="24"/>
        </w:rPr>
        <w:t>)</w:t>
      </w:r>
      <w:r w:rsidR="001F0EB5">
        <w:rPr>
          <w:rFonts w:ascii="Times New Roman" w:hAnsi="Times New Roman" w:cs="Times New Roman"/>
          <w:sz w:val="24"/>
          <w:szCs w:val="24"/>
        </w:rPr>
        <w:t xml:space="preserve"> tačka c) </w:t>
      </w:r>
      <w:r w:rsidR="004E055D" w:rsidRPr="00916F38">
        <w:rPr>
          <w:rFonts w:ascii="Times New Roman" w:hAnsi="Times New Roman" w:cs="Times New Roman"/>
          <w:sz w:val="24"/>
          <w:szCs w:val="24"/>
        </w:rPr>
        <w:t>Zako</w:t>
      </w:r>
      <w:r w:rsidR="00257D86">
        <w:rPr>
          <w:rFonts w:ascii="Times New Roman" w:hAnsi="Times New Roman" w:cs="Times New Roman"/>
          <w:sz w:val="24"/>
          <w:szCs w:val="24"/>
        </w:rPr>
        <w:t xml:space="preserve">na o </w:t>
      </w:r>
      <w:r w:rsidR="001F0EB5">
        <w:rPr>
          <w:rFonts w:ascii="Times New Roman" w:hAnsi="Times New Roman" w:cs="Times New Roman"/>
          <w:sz w:val="24"/>
          <w:szCs w:val="24"/>
        </w:rPr>
        <w:t>komunalnim djelatnostima</w:t>
      </w:r>
      <w:r w:rsidR="009A3612" w:rsidRPr="00916F38">
        <w:rPr>
          <w:rFonts w:ascii="Times New Roman" w:hAnsi="Times New Roman" w:cs="Times New Roman"/>
          <w:sz w:val="24"/>
          <w:szCs w:val="24"/>
        </w:rPr>
        <w:t xml:space="preserve"> </w:t>
      </w:r>
      <w:r w:rsidR="00B7633E" w:rsidRPr="00B7633E">
        <w:rPr>
          <w:rFonts w:ascii="Times New Roman" w:eastAsia="Times New Roman" w:hAnsi="Times New Roman" w:cs="Times New Roman"/>
          <w:lang w:val="hr-HR" w:eastAsia="hr-HR"/>
        </w:rPr>
        <w:t>(„Službeni glasnik USK-a“, broj: 4/11, 11/11, 13/12 i 14/17)</w:t>
      </w:r>
      <w:r w:rsidR="003D087F">
        <w:rPr>
          <w:rFonts w:ascii="Times New Roman" w:hAnsi="Times New Roman" w:cs="Times New Roman"/>
          <w:sz w:val="24"/>
          <w:szCs w:val="24"/>
        </w:rPr>
        <w:t xml:space="preserve"> </w:t>
      </w:r>
      <w:r w:rsidR="004E055D" w:rsidRPr="00916F38">
        <w:rPr>
          <w:rFonts w:ascii="Times New Roman" w:hAnsi="Times New Roman" w:cs="Times New Roman"/>
          <w:sz w:val="24"/>
          <w:szCs w:val="24"/>
        </w:rPr>
        <w:t>i člana 32. S</w:t>
      </w:r>
      <w:r w:rsidR="00257D86">
        <w:rPr>
          <w:rFonts w:ascii="Times New Roman" w:hAnsi="Times New Roman" w:cs="Times New Roman"/>
          <w:sz w:val="24"/>
          <w:szCs w:val="24"/>
        </w:rPr>
        <w:t>tatuta Općine Velika Kladuša</w:t>
      </w:r>
      <w:r w:rsidR="009A3612" w:rsidRPr="00916F38">
        <w:rPr>
          <w:rFonts w:ascii="Times New Roman" w:hAnsi="Times New Roman" w:cs="Times New Roman"/>
          <w:sz w:val="24"/>
          <w:szCs w:val="24"/>
        </w:rPr>
        <w:t xml:space="preserve"> („</w:t>
      </w:r>
      <w:r w:rsidR="004E055D" w:rsidRPr="00916F38">
        <w:rPr>
          <w:rFonts w:ascii="Times New Roman" w:hAnsi="Times New Roman" w:cs="Times New Roman"/>
          <w:sz w:val="24"/>
          <w:szCs w:val="24"/>
        </w:rPr>
        <w:t>Služben</w:t>
      </w:r>
      <w:r w:rsidR="009A3612" w:rsidRPr="00916F38">
        <w:rPr>
          <w:rFonts w:ascii="Times New Roman" w:hAnsi="Times New Roman" w:cs="Times New Roman"/>
          <w:sz w:val="24"/>
          <w:szCs w:val="24"/>
        </w:rPr>
        <w:t>i glasnik Općine Velika Kladuša“</w:t>
      </w:r>
      <w:r w:rsidR="004E055D" w:rsidRPr="00916F38">
        <w:rPr>
          <w:rFonts w:ascii="Times New Roman" w:hAnsi="Times New Roman" w:cs="Times New Roman"/>
          <w:sz w:val="24"/>
          <w:szCs w:val="24"/>
        </w:rPr>
        <w:t>, broj: 12/11), Općinsko vijeće Općine Velika Kladuša na _____________ sje</w:t>
      </w:r>
      <w:r w:rsidR="00D653D3">
        <w:rPr>
          <w:rFonts w:ascii="Times New Roman" w:hAnsi="Times New Roman" w:cs="Times New Roman"/>
          <w:sz w:val="24"/>
          <w:szCs w:val="24"/>
        </w:rPr>
        <w:t>dnici, održanoj ____________2021</w:t>
      </w:r>
      <w:r w:rsidR="004E055D" w:rsidRPr="00916F38">
        <w:rPr>
          <w:rFonts w:ascii="Times New Roman" w:hAnsi="Times New Roman" w:cs="Times New Roman"/>
          <w:sz w:val="24"/>
          <w:szCs w:val="24"/>
        </w:rPr>
        <w:t>. godine, donijelo je</w:t>
      </w:r>
      <w:r w:rsidR="008D6B2A">
        <w:rPr>
          <w:rFonts w:ascii="Times New Roman" w:hAnsi="Times New Roman" w:cs="Times New Roman"/>
          <w:sz w:val="24"/>
          <w:szCs w:val="24"/>
        </w:rPr>
        <w:t>:</w:t>
      </w:r>
      <w:r w:rsidR="004E055D" w:rsidRPr="00916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03AF0" w14:textId="77777777" w:rsidR="00A87533" w:rsidRPr="00916F38" w:rsidRDefault="00A87533" w:rsidP="00A87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1DAA2" w14:textId="77777777" w:rsidR="00B7633E" w:rsidRDefault="004E055D" w:rsidP="00D63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4A0">
        <w:rPr>
          <w:rFonts w:ascii="Times New Roman" w:hAnsi="Times New Roman" w:cs="Times New Roman"/>
          <w:b/>
          <w:sz w:val="24"/>
          <w:szCs w:val="24"/>
        </w:rPr>
        <w:t>Odluku</w:t>
      </w:r>
      <w:r w:rsidR="009A3612" w:rsidRPr="001144A0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B76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2CF">
        <w:rPr>
          <w:rFonts w:ascii="Times New Roman" w:hAnsi="Times New Roman" w:cs="Times New Roman"/>
          <w:b/>
          <w:sz w:val="24"/>
          <w:szCs w:val="24"/>
        </w:rPr>
        <w:t xml:space="preserve">upravljanju i </w:t>
      </w:r>
      <w:r w:rsidR="00155756">
        <w:rPr>
          <w:rFonts w:ascii="Times New Roman" w:hAnsi="Times New Roman" w:cs="Times New Roman"/>
          <w:b/>
          <w:sz w:val="24"/>
          <w:szCs w:val="24"/>
        </w:rPr>
        <w:t>održavanju javne rasvjete</w:t>
      </w:r>
      <w:r w:rsidR="00B7633E">
        <w:rPr>
          <w:rFonts w:ascii="Times New Roman" w:hAnsi="Times New Roman" w:cs="Times New Roman"/>
          <w:b/>
          <w:sz w:val="24"/>
          <w:szCs w:val="24"/>
        </w:rPr>
        <w:t xml:space="preserve"> na području </w:t>
      </w:r>
    </w:p>
    <w:p w14:paraId="24CD63B4" w14:textId="77777777" w:rsidR="003D087F" w:rsidRDefault="00B7633E" w:rsidP="00D63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Velika Kladuša</w:t>
      </w:r>
    </w:p>
    <w:p w14:paraId="7676A49D" w14:textId="77777777" w:rsidR="001F0EB5" w:rsidRDefault="001F0EB5" w:rsidP="0016560D">
      <w:pPr>
        <w:pStyle w:val="Default"/>
      </w:pPr>
    </w:p>
    <w:p w14:paraId="40960C07" w14:textId="77777777" w:rsidR="001F0EB5" w:rsidRPr="00A47097" w:rsidRDefault="001F0EB5" w:rsidP="0016560D">
      <w:pPr>
        <w:pStyle w:val="Default"/>
        <w:rPr>
          <w:b/>
        </w:rPr>
      </w:pPr>
      <w:r w:rsidRPr="00A47097">
        <w:rPr>
          <w:b/>
        </w:rPr>
        <w:t xml:space="preserve">I – OPĆE ODREDBE </w:t>
      </w:r>
    </w:p>
    <w:p w14:paraId="57583F16" w14:textId="77777777" w:rsidR="001F0EB5" w:rsidRDefault="001F0EB5" w:rsidP="0016560D">
      <w:pPr>
        <w:pStyle w:val="Default"/>
      </w:pPr>
    </w:p>
    <w:p w14:paraId="6F7900F6" w14:textId="77777777" w:rsidR="00B7633E" w:rsidRDefault="001F0EB5" w:rsidP="00B7633E">
      <w:pPr>
        <w:pStyle w:val="Default"/>
        <w:jc w:val="center"/>
        <w:rPr>
          <w:b/>
        </w:rPr>
      </w:pPr>
      <w:r w:rsidRPr="00B7633E">
        <w:rPr>
          <w:b/>
        </w:rPr>
        <w:t>Član 1.</w:t>
      </w:r>
    </w:p>
    <w:p w14:paraId="4B626BC7" w14:textId="4AC74636" w:rsidR="00FD2F46" w:rsidRPr="00B7633E" w:rsidRDefault="00FD2F46" w:rsidP="00B7633E">
      <w:pPr>
        <w:pStyle w:val="Default"/>
        <w:jc w:val="center"/>
        <w:rPr>
          <w:b/>
        </w:rPr>
      </w:pPr>
      <w:r>
        <w:rPr>
          <w:b/>
        </w:rPr>
        <w:t>(Predmet Odluke)</w:t>
      </w:r>
    </w:p>
    <w:p w14:paraId="1026D2A2" w14:textId="2971E192" w:rsidR="001F0EB5" w:rsidRDefault="00B7633E" w:rsidP="00B7633E">
      <w:pPr>
        <w:pStyle w:val="Default"/>
        <w:jc w:val="both"/>
      </w:pPr>
      <w:r>
        <w:t xml:space="preserve">(1) </w:t>
      </w:r>
      <w:r w:rsidR="001F0EB5">
        <w:t xml:space="preserve">Ovom odlukom utvrđuje se način </w:t>
      </w:r>
      <w:r>
        <w:t>održavanja, uprav</w:t>
      </w:r>
      <w:r w:rsidR="000B2192">
        <w:t xml:space="preserve">ljanja i </w:t>
      </w:r>
      <w:r>
        <w:t>zaštite</w:t>
      </w:r>
      <w:r w:rsidR="007D14A3">
        <w:t>,</w:t>
      </w:r>
      <w:r>
        <w:t xml:space="preserve"> </w:t>
      </w:r>
      <w:r w:rsidR="001F0EB5">
        <w:t>kao i poslovi nadzora na objektima javne r</w:t>
      </w:r>
      <w:r>
        <w:t>asvjete na području općine Velika Kladuša</w:t>
      </w:r>
      <w:r w:rsidR="001F0EB5">
        <w:t xml:space="preserve">, te način obezbjeđivanja i korištenja sredstava namjenjenih za ove objekte. </w:t>
      </w:r>
    </w:p>
    <w:p w14:paraId="3C6B4EAB" w14:textId="77777777" w:rsidR="001F0EB5" w:rsidRDefault="001F0EB5" w:rsidP="0016560D">
      <w:pPr>
        <w:pStyle w:val="Default"/>
      </w:pPr>
    </w:p>
    <w:p w14:paraId="7BB5CA56" w14:textId="77777777" w:rsidR="00B7633E" w:rsidRDefault="001F0EB5" w:rsidP="00B7633E">
      <w:pPr>
        <w:pStyle w:val="Default"/>
        <w:jc w:val="center"/>
        <w:rPr>
          <w:b/>
        </w:rPr>
      </w:pPr>
      <w:r w:rsidRPr="00B7633E">
        <w:rPr>
          <w:b/>
        </w:rPr>
        <w:t>Član 2.</w:t>
      </w:r>
    </w:p>
    <w:p w14:paraId="2F4A6633" w14:textId="7B24BC8D" w:rsidR="00FD2F46" w:rsidRPr="00B7633E" w:rsidRDefault="00FD2F46" w:rsidP="00B7633E">
      <w:pPr>
        <w:pStyle w:val="Default"/>
        <w:jc w:val="center"/>
        <w:rPr>
          <w:b/>
        </w:rPr>
      </w:pPr>
      <w:r>
        <w:rPr>
          <w:b/>
        </w:rPr>
        <w:t>(Definicije pojmova)</w:t>
      </w:r>
    </w:p>
    <w:p w14:paraId="08204BBE" w14:textId="77777777" w:rsidR="00B7633E" w:rsidRDefault="00B7633E" w:rsidP="00B7633E">
      <w:pPr>
        <w:pStyle w:val="Default"/>
        <w:jc w:val="both"/>
      </w:pPr>
      <w:r>
        <w:t xml:space="preserve">(1) </w:t>
      </w:r>
      <w:r w:rsidR="001F0EB5">
        <w:t xml:space="preserve">Objekti javne rasvjete u smislu ove Odluke su objekti koji služe za osvjetljavanje </w:t>
      </w:r>
      <w:r w:rsidR="000B2192">
        <w:t xml:space="preserve">prometnih i drugih </w:t>
      </w:r>
      <w:r w:rsidR="001F0EB5">
        <w:t xml:space="preserve">javnih površina. </w:t>
      </w:r>
    </w:p>
    <w:p w14:paraId="5A066D4C" w14:textId="77777777" w:rsidR="00AD3213" w:rsidRDefault="00AD3213" w:rsidP="00B7633E">
      <w:pPr>
        <w:pStyle w:val="Default"/>
        <w:jc w:val="both"/>
      </w:pPr>
    </w:p>
    <w:p w14:paraId="2866E4B6" w14:textId="6F39F95A" w:rsidR="00F8678D" w:rsidRDefault="00B7633E" w:rsidP="00F8678D">
      <w:pPr>
        <w:pStyle w:val="Default"/>
        <w:jc w:val="both"/>
      </w:pPr>
      <w:r>
        <w:t xml:space="preserve">(2) </w:t>
      </w:r>
      <w:r w:rsidR="001F0EB5">
        <w:t>Objektima javne rasvjete pripadaju svi dijelovi koji čine cjelinu javne r</w:t>
      </w:r>
      <w:r w:rsidR="00155756">
        <w:t>asvjete pod uslovom da su izgrađeni</w:t>
      </w:r>
      <w:r w:rsidR="001F0EB5">
        <w:t xml:space="preserve"> kao samostojeći</w:t>
      </w:r>
      <w:r w:rsidR="00F8678D">
        <w:t xml:space="preserve">, odnosno svjetiljke sa nosačima, samonoseći ili podzemni kabal koji služi za povezivanje svijetiljki javne rasvjete do ormara za upravljanje i regulaciju rada te ormari za upravljanje i regulaciju rada javne rasvjete izgrađene </w:t>
      </w:r>
      <w:r w:rsidR="00F8678D" w:rsidRPr="00F8678D">
        <w:t>u sklopu niskonaponske elektro mreže</w:t>
      </w:r>
      <w:r w:rsidR="00F8678D">
        <w:t>.</w:t>
      </w:r>
    </w:p>
    <w:p w14:paraId="1ACF25D6" w14:textId="77777777" w:rsidR="007D14A3" w:rsidRDefault="007D14A3" w:rsidP="00B7633E">
      <w:pPr>
        <w:pStyle w:val="Default"/>
        <w:jc w:val="both"/>
      </w:pPr>
    </w:p>
    <w:p w14:paraId="44751125" w14:textId="53D93716" w:rsidR="00FD2F46" w:rsidRDefault="00F8678D" w:rsidP="007D14A3">
      <w:pPr>
        <w:pStyle w:val="Default"/>
        <w:jc w:val="both"/>
      </w:pPr>
      <w:r>
        <w:t>(3</w:t>
      </w:r>
      <w:r w:rsidR="007D14A3">
        <w:t>) Rasvjetno tijelo (svjetiljka) je električna naprava sa ugrađenim izvorom svjetlosti, a namijenjena je usmjeravanju, filtriranju ili prijenosu svjetla. Pod svjetil</w:t>
      </w:r>
      <w:r>
        <w:t>jkom se podrazumijevaju i svjetl</w:t>
      </w:r>
      <w:r w:rsidR="007D14A3">
        <w:t>ovodi (optička vlakna) i svi drugi neelektri</w:t>
      </w:r>
      <w:r>
        <w:t>čni uređaji koji svojom upotrebom</w:t>
      </w:r>
      <w:r w:rsidR="007D14A3">
        <w:t xml:space="preserve"> stvaraju, filtriraju ili prenose svjetlo, a može</w:t>
      </w:r>
      <w:r>
        <w:t xml:space="preserve"> se sastojati od kućišta (sjenil</w:t>
      </w:r>
      <w:r w:rsidR="007D14A3">
        <w:t>a), držača, ogledala, refrakcijske ili difuzne leće (sjenilo).</w:t>
      </w:r>
    </w:p>
    <w:p w14:paraId="5BBBA657" w14:textId="77777777" w:rsidR="007D14A3" w:rsidRDefault="007D14A3" w:rsidP="007D14A3">
      <w:pPr>
        <w:pStyle w:val="Default"/>
        <w:jc w:val="both"/>
      </w:pPr>
    </w:p>
    <w:p w14:paraId="386AADF0" w14:textId="18A4A69D" w:rsidR="007D14A3" w:rsidRDefault="00F8678D" w:rsidP="007D14A3">
      <w:pPr>
        <w:pStyle w:val="Default"/>
        <w:jc w:val="both"/>
      </w:pPr>
      <w:r>
        <w:t>(4</w:t>
      </w:r>
      <w:r w:rsidR="007D14A3">
        <w:t>) Stub javne rasvjete je betonski ili metalni stub koji se koristi za montažu rasvjetnog tijela u neposrednoj blizini površine koja se osvjetljava.</w:t>
      </w:r>
    </w:p>
    <w:p w14:paraId="69601C45" w14:textId="77777777" w:rsidR="007D14A3" w:rsidRDefault="007D14A3" w:rsidP="007D14A3">
      <w:pPr>
        <w:pStyle w:val="Default"/>
        <w:jc w:val="both"/>
      </w:pPr>
    </w:p>
    <w:p w14:paraId="7E72A1AD" w14:textId="77777777" w:rsidR="007D14A3" w:rsidRDefault="007D14A3" w:rsidP="007D14A3">
      <w:pPr>
        <w:pStyle w:val="Default"/>
        <w:jc w:val="both"/>
      </w:pPr>
    </w:p>
    <w:p w14:paraId="06FF740F" w14:textId="3BD928E4" w:rsidR="00FD2F46" w:rsidRPr="00FD2F46" w:rsidRDefault="00FD2F46" w:rsidP="00FD2F46">
      <w:pPr>
        <w:pStyle w:val="Default"/>
        <w:jc w:val="center"/>
        <w:rPr>
          <w:b/>
        </w:rPr>
      </w:pPr>
      <w:r w:rsidRPr="00FD2F46">
        <w:rPr>
          <w:b/>
        </w:rPr>
        <w:t>Član 3.</w:t>
      </w:r>
    </w:p>
    <w:p w14:paraId="49A0E0B4" w14:textId="67EF17C5" w:rsidR="00FD2F46" w:rsidRPr="00FD2F46" w:rsidRDefault="00FD2F46" w:rsidP="00FD2F46">
      <w:pPr>
        <w:pStyle w:val="Default"/>
        <w:jc w:val="center"/>
        <w:rPr>
          <w:b/>
        </w:rPr>
      </w:pPr>
      <w:r w:rsidRPr="00FD2F46">
        <w:rPr>
          <w:b/>
        </w:rPr>
        <w:t>(Upravljanje i održavanja objekata javne rasvjete)</w:t>
      </w:r>
    </w:p>
    <w:p w14:paraId="03E6C30F" w14:textId="77777777" w:rsidR="00AD3213" w:rsidRDefault="00AD3213" w:rsidP="00B7633E">
      <w:pPr>
        <w:pStyle w:val="Default"/>
        <w:jc w:val="both"/>
      </w:pPr>
    </w:p>
    <w:p w14:paraId="46D5C042" w14:textId="62861BB1" w:rsidR="00B7633E" w:rsidRDefault="00FD2F46" w:rsidP="00B7633E">
      <w:pPr>
        <w:pStyle w:val="Default"/>
        <w:jc w:val="both"/>
      </w:pPr>
      <w:r w:rsidRPr="00F8678D">
        <w:t xml:space="preserve">(1) </w:t>
      </w:r>
      <w:r w:rsidR="00B7633E" w:rsidRPr="00F8678D">
        <w:t>Općina Velika Kladuša</w:t>
      </w:r>
      <w:r w:rsidR="00155756" w:rsidRPr="00F8678D">
        <w:t xml:space="preserve"> planira i realizuje</w:t>
      </w:r>
      <w:r w:rsidR="001F0EB5" w:rsidRPr="00F8678D">
        <w:t xml:space="preserve"> </w:t>
      </w:r>
      <w:r w:rsidR="003C11EF" w:rsidRPr="00F8678D">
        <w:t xml:space="preserve">upravljanje i </w:t>
      </w:r>
      <w:r w:rsidR="001F0EB5" w:rsidRPr="00F8678D">
        <w:t>održavanje objekata javne rasvje</w:t>
      </w:r>
      <w:r w:rsidR="00CF1567" w:rsidRPr="00F8678D">
        <w:t>te na području općine</w:t>
      </w:r>
      <w:r w:rsidRPr="00F8678D">
        <w:t xml:space="preserve"> i osigurava </w:t>
      </w:r>
      <w:r w:rsidRPr="00F8678D">
        <w:rPr>
          <w:color w:val="auto"/>
        </w:rPr>
        <w:t>funkcionisanje objekata</w:t>
      </w:r>
      <w:r w:rsidR="00F8678D" w:rsidRPr="00F8678D">
        <w:rPr>
          <w:color w:val="auto"/>
        </w:rPr>
        <w:t xml:space="preserve"> javne rasvjete kroz</w:t>
      </w:r>
      <w:r w:rsidRPr="00F8678D">
        <w:rPr>
          <w:color w:val="auto"/>
        </w:rPr>
        <w:t xml:space="preserve"> Program zajedničke komunalne potrošnje.</w:t>
      </w:r>
    </w:p>
    <w:p w14:paraId="6F401427" w14:textId="77777777" w:rsidR="002C5EA5" w:rsidRPr="0090350A" w:rsidRDefault="002C5EA5" w:rsidP="002C5EA5">
      <w:pPr>
        <w:pStyle w:val="Default"/>
        <w:jc w:val="both"/>
        <w:rPr>
          <w:color w:val="FF0000"/>
        </w:rPr>
      </w:pPr>
    </w:p>
    <w:p w14:paraId="08521482" w14:textId="10DDD26D" w:rsidR="002C5EA5" w:rsidRPr="00FD2F46" w:rsidRDefault="002C5EA5" w:rsidP="002C5EA5">
      <w:pPr>
        <w:pStyle w:val="Default"/>
        <w:jc w:val="both"/>
        <w:rPr>
          <w:color w:val="auto"/>
        </w:rPr>
      </w:pPr>
      <w:r w:rsidRPr="0090350A">
        <w:rPr>
          <w:color w:val="auto"/>
        </w:rPr>
        <w:t>(2) Poslov</w:t>
      </w:r>
      <w:r>
        <w:rPr>
          <w:color w:val="auto"/>
        </w:rPr>
        <w:t>i</w:t>
      </w:r>
      <w:r w:rsidRPr="0090350A">
        <w:rPr>
          <w:color w:val="auto"/>
        </w:rPr>
        <w:t xml:space="preserve"> održavan</w:t>
      </w:r>
      <w:r w:rsidR="00FD2F46">
        <w:rPr>
          <w:color w:val="auto"/>
        </w:rPr>
        <w:t>ja sistema javne rasvjete Općine</w:t>
      </w:r>
      <w:r w:rsidRPr="0090350A">
        <w:rPr>
          <w:color w:val="auto"/>
        </w:rPr>
        <w:t xml:space="preserve"> Velika Kladuša</w:t>
      </w:r>
      <w:r>
        <w:rPr>
          <w:color w:val="auto"/>
        </w:rPr>
        <w:t xml:space="preserve"> </w:t>
      </w:r>
      <w:r w:rsidR="00FD2F46">
        <w:rPr>
          <w:color w:val="auto"/>
        </w:rPr>
        <w:t>povjeravaju</w:t>
      </w:r>
      <w:r>
        <w:rPr>
          <w:color w:val="auto"/>
        </w:rPr>
        <w:t xml:space="preserve"> </w:t>
      </w:r>
      <w:r w:rsidRPr="00FD2F46">
        <w:rPr>
          <w:color w:val="auto"/>
        </w:rPr>
        <w:t xml:space="preserve">se javnom komunalnom preduzeću JKUP Komunalije. </w:t>
      </w:r>
    </w:p>
    <w:p w14:paraId="4FE967E9" w14:textId="77777777" w:rsidR="002C5EA5" w:rsidRPr="0090350A" w:rsidRDefault="002C5EA5" w:rsidP="002C5EA5">
      <w:pPr>
        <w:pStyle w:val="Default"/>
        <w:jc w:val="both"/>
        <w:rPr>
          <w:color w:val="FF0000"/>
        </w:rPr>
      </w:pPr>
    </w:p>
    <w:p w14:paraId="484447AF" w14:textId="75F7223D" w:rsidR="002C5EA5" w:rsidRPr="0090350A" w:rsidRDefault="002C5EA5" w:rsidP="002C5EA5">
      <w:pPr>
        <w:pStyle w:val="Default"/>
        <w:jc w:val="both"/>
        <w:rPr>
          <w:color w:val="FF0000"/>
          <w:lang w:val="bs-Latn-BA"/>
        </w:rPr>
      </w:pPr>
      <w:r w:rsidRPr="0090350A">
        <w:rPr>
          <w:color w:val="auto"/>
        </w:rPr>
        <w:lastRenderedPageBreak/>
        <w:t xml:space="preserve">(3) </w:t>
      </w:r>
      <w:r w:rsidRPr="0090350A">
        <w:rPr>
          <w:color w:val="auto"/>
          <w:lang w:val="hr-BA"/>
        </w:rPr>
        <w:t>Održavanje sistema javne rasvjete</w:t>
      </w:r>
      <w:r w:rsidRPr="0090350A">
        <w:rPr>
          <w:rFonts w:asciiTheme="minorHAnsi" w:eastAsiaTheme="minorHAnsi" w:hAnsiTheme="minorHAnsi" w:cstheme="minorBidi"/>
          <w:color w:val="auto"/>
          <w:sz w:val="22"/>
          <w:szCs w:val="22"/>
          <w:lang w:val="hr-BA" w:eastAsia="en-US"/>
        </w:rPr>
        <w:t xml:space="preserve"> </w:t>
      </w:r>
      <w:r w:rsidRPr="0090350A">
        <w:rPr>
          <w:color w:val="auto"/>
          <w:lang w:val="hr-BA"/>
        </w:rPr>
        <w:t>reguliše se ugovorom između Općine Velika Kladuša i davaoca usluge iz stava (2) ovog člana</w:t>
      </w:r>
      <w:r w:rsidRPr="00EB4C43">
        <w:rPr>
          <w:color w:val="000000" w:themeColor="text1"/>
          <w:lang w:val="hr-BA"/>
        </w:rPr>
        <w:t>.</w:t>
      </w:r>
    </w:p>
    <w:p w14:paraId="7E7EEFF1" w14:textId="77777777" w:rsidR="002C5EA5" w:rsidRPr="0090350A" w:rsidRDefault="002C5EA5" w:rsidP="002C5EA5">
      <w:pPr>
        <w:pStyle w:val="Default"/>
        <w:jc w:val="both"/>
        <w:rPr>
          <w:color w:val="FF0000"/>
        </w:rPr>
      </w:pPr>
    </w:p>
    <w:p w14:paraId="113D8B75" w14:textId="01D5A5D6" w:rsidR="00AD3213" w:rsidRPr="007D14A3" w:rsidRDefault="00FD2F46" w:rsidP="007D14A3">
      <w:pPr>
        <w:pStyle w:val="Default"/>
        <w:jc w:val="both"/>
        <w:rPr>
          <w:color w:val="auto"/>
        </w:rPr>
      </w:pPr>
      <w:r w:rsidRPr="00FD2F46">
        <w:rPr>
          <w:color w:val="auto"/>
          <w:lang w:val="bs-Latn-BA"/>
        </w:rPr>
        <w:t>(4) U</w:t>
      </w:r>
      <w:r w:rsidR="002C5EA5" w:rsidRPr="00FD2F46">
        <w:rPr>
          <w:color w:val="auto"/>
          <w:lang w:val="bs-Latn-BA"/>
        </w:rPr>
        <w:t>govorom</w:t>
      </w:r>
      <w:r w:rsidRPr="00FD2F46">
        <w:rPr>
          <w:color w:val="auto"/>
          <w:lang w:val="bs-Latn-BA"/>
        </w:rPr>
        <w:t xml:space="preserve"> iz prethodnog stava</w:t>
      </w:r>
      <w:r w:rsidR="002C5EA5" w:rsidRPr="00FD2F46">
        <w:rPr>
          <w:color w:val="auto"/>
          <w:lang w:val="bs-Latn-BA"/>
        </w:rPr>
        <w:t xml:space="preserve"> se preciziraju </w:t>
      </w:r>
      <w:r w:rsidR="00F8678D">
        <w:rPr>
          <w:color w:val="auto"/>
          <w:lang w:val="bs-Latn-BA"/>
        </w:rPr>
        <w:t xml:space="preserve">prava i obaveze </w:t>
      </w:r>
      <w:r w:rsidR="00F8678D" w:rsidRPr="0090350A">
        <w:rPr>
          <w:color w:val="auto"/>
          <w:lang w:val="hr-BA"/>
        </w:rPr>
        <w:t>između Općine Velika Kladuša i davaoca usluge iz stava (2) ovog člana</w:t>
      </w:r>
      <w:r w:rsidR="00F8678D">
        <w:rPr>
          <w:color w:val="auto"/>
          <w:lang w:val="hr-BA"/>
        </w:rPr>
        <w:t>.</w:t>
      </w:r>
    </w:p>
    <w:p w14:paraId="1EFDEB13" w14:textId="77777777" w:rsidR="00AD3213" w:rsidRDefault="00AD3213" w:rsidP="00B7633E">
      <w:pPr>
        <w:pStyle w:val="Default"/>
        <w:jc w:val="both"/>
      </w:pPr>
    </w:p>
    <w:p w14:paraId="0E2FFD97" w14:textId="41F29173" w:rsidR="001F0EB5" w:rsidRDefault="00FD2F46" w:rsidP="0034763A">
      <w:pPr>
        <w:pStyle w:val="Default"/>
        <w:jc w:val="both"/>
      </w:pPr>
      <w:r>
        <w:t>(5</w:t>
      </w:r>
      <w:r w:rsidR="0034763A">
        <w:t xml:space="preserve">) </w:t>
      </w:r>
      <w:r w:rsidR="001F0EB5">
        <w:t>Troško</w:t>
      </w:r>
      <w:r w:rsidR="003C11EF">
        <w:t>vi utroška električne energije</w:t>
      </w:r>
      <w:r w:rsidR="00151DB7">
        <w:t xml:space="preserve"> i o</w:t>
      </w:r>
      <w:r w:rsidR="001F0EB5">
        <w:t>državanja objekata javne rasvjete planiraju se i fin</w:t>
      </w:r>
      <w:r w:rsidR="0034763A">
        <w:t>ansiraju i</w:t>
      </w:r>
      <w:r>
        <w:t>z budžeta Općine Velika Kladuša kroz Program zajedničke komunalne potrošnje.</w:t>
      </w:r>
    </w:p>
    <w:p w14:paraId="622045FC" w14:textId="77777777" w:rsidR="001F0EB5" w:rsidRDefault="001F0EB5" w:rsidP="0016560D">
      <w:pPr>
        <w:pStyle w:val="Default"/>
      </w:pPr>
    </w:p>
    <w:p w14:paraId="0B29B89E" w14:textId="77777777" w:rsidR="001F0EB5" w:rsidRDefault="001F0EB5" w:rsidP="0016560D">
      <w:pPr>
        <w:pStyle w:val="Default"/>
      </w:pPr>
    </w:p>
    <w:p w14:paraId="5A9C3BF2" w14:textId="551AA52A" w:rsidR="001F0EB5" w:rsidRPr="00A47097" w:rsidRDefault="00357CC0" w:rsidP="0016560D">
      <w:pPr>
        <w:pStyle w:val="Default"/>
        <w:rPr>
          <w:b/>
          <w:lang w:val="bs-Latn-BA"/>
        </w:rPr>
      </w:pPr>
      <w:r w:rsidRPr="00A47097">
        <w:rPr>
          <w:b/>
          <w:lang w:val="bs-Latn-BA"/>
        </w:rPr>
        <w:t xml:space="preserve">II - NAČIN I USLOVI </w:t>
      </w:r>
      <w:r w:rsidR="00483A38" w:rsidRPr="00A47097">
        <w:rPr>
          <w:b/>
          <w:lang w:val="bs-Latn-BA"/>
        </w:rPr>
        <w:t xml:space="preserve">ZA </w:t>
      </w:r>
      <w:r w:rsidR="00A47097">
        <w:rPr>
          <w:b/>
          <w:lang w:val="bs-Latn-BA"/>
        </w:rPr>
        <w:t>PRIHVATANJE U SISTEM</w:t>
      </w:r>
      <w:r w:rsidR="0034763A" w:rsidRPr="00A47097">
        <w:rPr>
          <w:b/>
          <w:lang w:val="bs-Latn-BA"/>
        </w:rPr>
        <w:t xml:space="preserve"> JAVNE RASVJETE</w:t>
      </w:r>
    </w:p>
    <w:p w14:paraId="36B495BF" w14:textId="77777777" w:rsidR="0034763A" w:rsidRDefault="0034763A" w:rsidP="0016560D">
      <w:pPr>
        <w:pStyle w:val="Default"/>
      </w:pPr>
    </w:p>
    <w:p w14:paraId="48E18A44" w14:textId="7C7C3130" w:rsidR="0034763A" w:rsidRDefault="00FD2F46" w:rsidP="0034763A">
      <w:pPr>
        <w:pStyle w:val="Default"/>
        <w:jc w:val="center"/>
        <w:rPr>
          <w:b/>
        </w:rPr>
      </w:pPr>
      <w:r>
        <w:rPr>
          <w:b/>
        </w:rPr>
        <w:t>Član 4</w:t>
      </w:r>
      <w:r w:rsidR="001F0EB5" w:rsidRPr="0034763A">
        <w:rPr>
          <w:b/>
        </w:rPr>
        <w:t>.</w:t>
      </w:r>
    </w:p>
    <w:p w14:paraId="437809BB" w14:textId="33A2206F" w:rsidR="00FD2F46" w:rsidRDefault="00FD2F46" w:rsidP="0034763A">
      <w:pPr>
        <w:pStyle w:val="Default"/>
        <w:jc w:val="center"/>
        <w:rPr>
          <w:b/>
        </w:rPr>
      </w:pPr>
      <w:r>
        <w:rPr>
          <w:b/>
        </w:rPr>
        <w:t>(Saglasnost za priključenje na sistem javne rasvjete)</w:t>
      </w:r>
    </w:p>
    <w:p w14:paraId="36B3A9E7" w14:textId="77777777" w:rsidR="007D14A3" w:rsidRPr="0034763A" w:rsidRDefault="007D14A3" w:rsidP="0034763A">
      <w:pPr>
        <w:pStyle w:val="Default"/>
        <w:jc w:val="center"/>
        <w:rPr>
          <w:b/>
        </w:rPr>
      </w:pPr>
    </w:p>
    <w:p w14:paraId="0F82304B" w14:textId="77777777" w:rsidR="00A01E07" w:rsidRDefault="00357CC0" w:rsidP="0071762F">
      <w:pPr>
        <w:pStyle w:val="Default"/>
        <w:jc w:val="both"/>
        <w:rPr>
          <w:lang w:val="bs-Latn-BA"/>
        </w:rPr>
      </w:pPr>
      <w:r>
        <w:t>(1</w:t>
      </w:r>
      <w:r w:rsidR="00A01E07">
        <w:t>)</w:t>
      </w:r>
      <w:r w:rsidR="00A01E07" w:rsidRPr="00A01E07">
        <w:rPr>
          <w:rFonts w:asciiTheme="minorHAnsi" w:eastAsiaTheme="minorHAnsi" w:hAnsiTheme="minorHAnsi" w:cstheme="minorBidi"/>
          <w:color w:val="auto"/>
          <w:sz w:val="22"/>
          <w:szCs w:val="22"/>
          <w:lang w:val="bs-Latn-BA" w:eastAsia="en-US"/>
        </w:rPr>
        <w:t xml:space="preserve"> </w:t>
      </w:r>
      <w:r w:rsidR="00A01E07">
        <w:rPr>
          <w:rFonts w:asciiTheme="minorHAnsi" w:eastAsiaTheme="minorHAnsi" w:hAnsiTheme="minorHAnsi" w:cstheme="minorBidi"/>
          <w:color w:val="auto"/>
          <w:sz w:val="22"/>
          <w:szCs w:val="22"/>
          <w:lang w:val="bs-Latn-BA" w:eastAsia="en-US"/>
        </w:rPr>
        <w:t xml:space="preserve"> </w:t>
      </w:r>
      <w:r>
        <w:rPr>
          <w:lang w:val="bs-Latn-BA"/>
        </w:rPr>
        <w:t xml:space="preserve">Saglasnost za </w:t>
      </w:r>
      <w:r w:rsidR="001E1E2E">
        <w:rPr>
          <w:lang w:val="bs-Latn-BA"/>
        </w:rPr>
        <w:t xml:space="preserve">prijem i </w:t>
      </w:r>
      <w:r>
        <w:rPr>
          <w:lang w:val="bs-Latn-BA"/>
        </w:rPr>
        <w:t xml:space="preserve">priključenje novoizgrađene ili </w:t>
      </w:r>
      <w:r w:rsidRPr="00E375FD">
        <w:rPr>
          <w:lang w:val="hr-BA"/>
        </w:rPr>
        <w:t>rekonstruisane</w:t>
      </w:r>
      <w:r>
        <w:rPr>
          <w:lang w:val="bs-Latn-BA"/>
        </w:rPr>
        <w:t xml:space="preserve"> javne ras</w:t>
      </w:r>
      <w:r w:rsidR="001E1E2E">
        <w:rPr>
          <w:lang w:val="bs-Latn-BA"/>
        </w:rPr>
        <w:t>vjete u</w:t>
      </w:r>
      <w:r>
        <w:rPr>
          <w:lang w:val="bs-Latn-BA"/>
        </w:rPr>
        <w:t xml:space="preserve"> sistem </w:t>
      </w:r>
      <w:r w:rsidR="00A01E07" w:rsidRPr="00A01E07">
        <w:rPr>
          <w:lang w:val="bs-Latn-BA"/>
        </w:rPr>
        <w:t>javne rasvjete</w:t>
      </w:r>
      <w:r>
        <w:rPr>
          <w:lang w:val="bs-Latn-BA"/>
        </w:rPr>
        <w:t xml:space="preserve"> na području općine Velika Kladuša</w:t>
      </w:r>
      <w:r w:rsidR="00AA7AE3">
        <w:rPr>
          <w:lang w:val="bs-Latn-BA"/>
        </w:rPr>
        <w:t xml:space="preserve"> izdaje s</w:t>
      </w:r>
      <w:r w:rsidR="001E1E2E">
        <w:rPr>
          <w:lang w:val="bs-Latn-BA"/>
        </w:rPr>
        <w:t>lužba nadležna za komunalne poslove</w:t>
      </w:r>
      <w:r w:rsidR="00A01E07">
        <w:rPr>
          <w:lang w:val="bs-Latn-BA"/>
        </w:rPr>
        <w:t>.</w:t>
      </w:r>
    </w:p>
    <w:p w14:paraId="10835BB4" w14:textId="77777777" w:rsidR="00AD3213" w:rsidRDefault="00AD3213" w:rsidP="0071762F">
      <w:pPr>
        <w:pStyle w:val="Default"/>
        <w:jc w:val="both"/>
      </w:pPr>
    </w:p>
    <w:p w14:paraId="1A61D38C" w14:textId="77777777" w:rsidR="00AD3213" w:rsidRDefault="00593FA3" w:rsidP="0071762F">
      <w:pPr>
        <w:pStyle w:val="Default"/>
        <w:jc w:val="both"/>
      </w:pPr>
      <w:r>
        <w:t>(2</w:t>
      </w:r>
      <w:r w:rsidR="0071762F">
        <w:t>)</w:t>
      </w:r>
      <w:r w:rsidR="00B72175">
        <w:t xml:space="preserve"> Zahtjev za prijem u sistem javne rasvjete podnosi investitor</w:t>
      </w:r>
      <w:r w:rsidR="001F0EB5">
        <w:t>.</w:t>
      </w:r>
    </w:p>
    <w:p w14:paraId="35FD5C74" w14:textId="77777777" w:rsidR="0071762F" w:rsidRDefault="001F0EB5" w:rsidP="0071762F">
      <w:pPr>
        <w:pStyle w:val="Default"/>
        <w:jc w:val="both"/>
      </w:pPr>
      <w:r>
        <w:t xml:space="preserve"> </w:t>
      </w:r>
    </w:p>
    <w:p w14:paraId="53D0A9A1" w14:textId="77777777" w:rsidR="00B72175" w:rsidRDefault="00593FA3" w:rsidP="0071762F">
      <w:pPr>
        <w:pStyle w:val="Default"/>
        <w:jc w:val="both"/>
      </w:pPr>
      <w:r>
        <w:t>(3</w:t>
      </w:r>
      <w:r w:rsidR="00A44EE8">
        <w:t>)</w:t>
      </w:r>
      <w:r w:rsidR="00B72175">
        <w:t xml:space="preserve"> Zahtjev </w:t>
      </w:r>
      <w:r>
        <w:t xml:space="preserve">iz stava (2) ovog člana </w:t>
      </w:r>
      <w:r w:rsidR="00B72175">
        <w:t>sadrži:</w:t>
      </w:r>
    </w:p>
    <w:p w14:paraId="07085704" w14:textId="7A34DC19" w:rsidR="00B72175" w:rsidRDefault="00B72175" w:rsidP="0071762F">
      <w:pPr>
        <w:pStyle w:val="Default"/>
        <w:jc w:val="both"/>
      </w:pPr>
      <w:r>
        <w:t>a</w:t>
      </w:r>
      <w:r w:rsidR="00151DB7">
        <w:t>) saglasnost vlasnika</w:t>
      </w:r>
      <w:r>
        <w:t xml:space="preserve"> stubov</w:t>
      </w:r>
      <w:r w:rsidR="00C02FAF">
        <w:t xml:space="preserve">a, ukoliko </w:t>
      </w:r>
      <w:r w:rsidR="00916557">
        <w:t>se vrši gradnja u sklopu NN mreže,</w:t>
      </w:r>
    </w:p>
    <w:p w14:paraId="65FED98A" w14:textId="1646028F" w:rsidR="00A014B9" w:rsidRDefault="00A014B9" w:rsidP="0071762F">
      <w:pPr>
        <w:pStyle w:val="Default"/>
        <w:jc w:val="both"/>
      </w:pPr>
      <w:r>
        <w:t>b) odobrenje/</w:t>
      </w:r>
      <w:r w:rsidR="00F61C0D" w:rsidRPr="00916557">
        <w:rPr>
          <w:color w:val="auto"/>
        </w:rPr>
        <w:t>suglasnost/ mišljenje</w:t>
      </w:r>
      <w:r w:rsidRPr="00916557">
        <w:rPr>
          <w:color w:val="auto"/>
        </w:rPr>
        <w:t xml:space="preserve"> službe </w:t>
      </w:r>
      <w:r>
        <w:t>nadležne za prostorno uređenje i građenje;</w:t>
      </w:r>
    </w:p>
    <w:p w14:paraId="7CEC7FF6" w14:textId="1C49D3E1" w:rsidR="00387694" w:rsidRDefault="00D96A5B" w:rsidP="0071762F">
      <w:pPr>
        <w:pStyle w:val="Default"/>
        <w:jc w:val="both"/>
      </w:pPr>
      <w:r>
        <w:t>c</w:t>
      </w:r>
      <w:r w:rsidR="00C95A1E">
        <w:t>) projektno-tehničku dokumentaciju</w:t>
      </w:r>
      <w:r w:rsidR="00594FB2">
        <w:t>;</w:t>
      </w:r>
    </w:p>
    <w:p w14:paraId="51478C64" w14:textId="075462D2" w:rsidR="00C11FA9" w:rsidRPr="00F61C0D" w:rsidRDefault="00D96A5B" w:rsidP="0071762F">
      <w:pPr>
        <w:pStyle w:val="Default"/>
        <w:jc w:val="both"/>
        <w:rPr>
          <w:color w:val="FF0000"/>
        </w:rPr>
      </w:pPr>
      <w:r>
        <w:t>d</w:t>
      </w:r>
      <w:r w:rsidR="00387694">
        <w:t xml:space="preserve">) </w:t>
      </w:r>
      <w:r w:rsidR="00DA54C5" w:rsidRPr="00DA54C5">
        <w:rPr>
          <w:lang w:val="bs-Latn-BA"/>
        </w:rPr>
        <w:t xml:space="preserve">druge podatke ili dokumente koje </w:t>
      </w:r>
      <w:r w:rsidR="00DA54C5">
        <w:rPr>
          <w:lang w:val="bs-Latn-BA"/>
        </w:rPr>
        <w:t>nadležna općinska služba utvrdi</w:t>
      </w:r>
      <w:r w:rsidR="00C02FAF">
        <w:rPr>
          <w:lang w:val="bs-Latn-BA"/>
        </w:rPr>
        <w:t xml:space="preserve"> kao relevantne.</w:t>
      </w:r>
    </w:p>
    <w:p w14:paraId="40E1C307" w14:textId="77777777" w:rsidR="001F0EB5" w:rsidRDefault="001F0EB5" w:rsidP="0016560D">
      <w:pPr>
        <w:pStyle w:val="Default"/>
      </w:pPr>
    </w:p>
    <w:p w14:paraId="3003B032" w14:textId="0A06A62F" w:rsidR="000C16F4" w:rsidRDefault="00151DB7" w:rsidP="000C16F4">
      <w:pPr>
        <w:pStyle w:val="Default"/>
        <w:jc w:val="center"/>
        <w:rPr>
          <w:b/>
        </w:rPr>
      </w:pPr>
      <w:r>
        <w:rPr>
          <w:b/>
        </w:rPr>
        <w:t>Član 5</w:t>
      </w:r>
      <w:r w:rsidR="001F0EB5" w:rsidRPr="000C16F4">
        <w:rPr>
          <w:b/>
        </w:rPr>
        <w:t>.</w:t>
      </w:r>
    </w:p>
    <w:p w14:paraId="79897637" w14:textId="18E7CEAC" w:rsidR="00C02FAF" w:rsidRPr="000C16F4" w:rsidRDefault="00C02FAF" w:rsidP="000C16F4">
      <w:pPr>
        <w:pStyle w:val="Default"/>
        <w:jc w:val="center"/>
        <w:rPr>
          <w:b/>
        </w:rPr>
      </w:pPr>
      <w:r>
        <w:rPr>
          <w:b/>
        </w:rPr>
        <w:t>(Objekti za reklamiranje)</w:t>
      </w:r>
    </w:p>
    <w:p w14:paraId="188B410A" w14:textId="76AAE2BF" w:rsidR="00E03187" w:rsidRDefault="00C02FAF" w:rsidP="000B058A">
      <w:pPr>
        <w:pStyle w:val="Default"/>
        <w:jc w:val="both"/>
      </w:pPr>
      <w:r>
        <w:t xml:space="preserve">(1) </w:t>
      </w:r>
      <w:r w:rsidR="00E03187">
        <w:t>N</w:t>
      </w:r>
      <w:r w:rsidR="001F0EB5">
        <w:t>a obj</w:t>
      </w:r>
      <w:r w:rsidR="000C16F4">
        <w:t>ekte javne rasvjete na području općine Velika Kladuša</w:t>
      </w:r>
      <w:r w:rsidR="00E03187" w:rsidRPr="00E03187">
        <w:rPr>
          <w:rFonts w:asciiTheme="minorHAnsi" w:eastAsiaTheme="minorHAnsi" w:hAnsiTheme="minorHAnsi" w:cstheme="minorBidi"/>
          <w:color w:val="auto"/>
          <w:sz w:val="22"/>
          <w:szCs w:val="22"/>
          <w:lang w:val="bs-Latn-BA" w:eastAsia="en-US"/>
        </w:rPr>
        <w:t xml:space="preserve"> </w:t>
      </w:r>
      <w:r w:rsidR="00E03187" w:rsidRPr="00E03187">
        <w:rPr>
          <w:lang w:val="bs-Latn-BA"/>
        </w:rPr>
        <w:t>ne mogu biti priključeni</w:t>
      </w:r>
      <w:r w:rsidR="00E03187">
        <w:rPr>
          <w:lang w:val="bs-Latn-BA"/>
        </w:rPr>
        <w:t>:</w:t>
      </w:r>
    </w:p>
    <w:p w14:paraId="314ACC10" w14:textId="726B6843" w:rsidR="001F0EB5" w:rsidRDefault="00E03187" w:rsidP="000B058A">
      <w:pPr>
        <w:pStyle w:val="Default"/>
        <w:jc w:val="both"/>
      </w:pPr>
      <w:r>
        <w:t xml:space="preserve">a) </w:t>
      </w:r>
      <w:r w:rsidRPr="00E03187">
        <w:rPr>
          <w:lang w:val="hr-BA"/>
        </w:rPr>
        <w:t>objekti</w:t>
      </w:r>
      <w:r w:rsidRPr="00E03187">
        <w:rPr>
          <w:lang w:val="bs-Latn-BA"/>
        </w:rPr>
        <w:t xml:space="preserve"> rasvjete koji služe za potrebe osvjetljavanja objekata u vlasništvu pravnih i fizičkih lica</w:t>
      </w:r>
      <w:r>
        <w:rPr>
          <w:lang w:val="bs-Latn-BA"/>
        </w:rPr>
        <w:t>,</w:t>
      </w:r>
    </w:p>
    <w:p w14:paraId="0CDD48A8" w14:textId="16A5CCDA" w:rsidR="00C02FAF" w:rsidRDefault="00E03187" w:rsidP="00E03187">
      <w:pPr>
        <w:pStyle w:val="Default"/>
        <w:jc w:val="both"/>
      </w:pPr>
      <w:r>
        <w:t>b) s</w:t>
      </w:r>
      <w:r w:rsidR="00C02FAF">
        <w:t xml:space="preserve">vjetleće reklame. </w:t>
      </w:r>
    </w:p>
    <w:p w14:paraId="1D835AD4" w14:textId="75081F7D" w:rsidR="001F0EB5" w:rsidRDefault="00C02FAF" w:rsidP="00E03187">
      <w:pPr>
        <w:pStyle w:val="Default"/>
        <w:jc w:val="both"/>
      </w:pPr>
      <w:r>
        <w:t>(2) R</w:t>
      </w:r>
      <w:r w:rsidR="001F0EB5">
        <w:t>eklamni panoi i drugi obj</w:t>
      </w:r>
      <w:r>
        <w:t>ekti koji služe za reklamiranje</w:t>
      </w:r>
      <w:r w:rsidR="00151DB7">
        <w:t xml:space="preserve"> </w:t>
      </w:r>
      <w:r>
        <w:t xml:space="preserve">mogu biti postavljeni na samostalne stubove javne rasvjete po ishodovanju odobrenja u skladu s Odlukom o lokalnim i nekategorisanim cestama i uz plaćanje takse shodno Odluci o </w:t>
      </w:r>
      <w:r w:rsidRPr="00C02FAF">
        <w:t>komunalnim taksama i tarifi komunalnih taksa</w:t>
      </w:r>
      <w:r>
        <w:t>.</w:t>
      </w:r>
    </w:p>
    <w:p w14:paraId="1C63D827" w14:textId="1A9813C1" w:rsidR="00C02FAF" w:rsidRDefault="00C02FAF" w:rsidP="00E03187">
      <w:pPr>
        <w:pStyle w:val="Default"/>
        <w:jc w:val="both"/>
      </w:pPr>
      <w:r>
        <w:t>(3) Odobrenje iz prethodnog stava izdaje nadležna općinska služba za komunalne djelatnosti.</w:t>
      </w:r>
    </w:p>
    <w:p w14:paraId="7AF81705" w14:textId="02BB1E37" w:rsidR="00C02FAF" w:rsidRDefault="00C02FAF" w:rsidP="00E03187">
      <w:pPr>
        <w:pStyle w:val="Default"/>
        <w:jc w:val="both"/>
      </w:pPr>
      <w:r>
        <w:t>(4) Upravljanje (postavljanje, održavanje i naplata) objektima za reklamir</w:t>
      </w:r>
      <w:r w:rsidR="00151DB7">
        <w:t>anje postavljenim  na samostalnim</w:t>
      </w:r>
      <w:r>
        <w:t xml:space="preserve"> stubovima javne rasvjete vrši JKUP Komunalije d.o.o. Velika Kladuša.</w:t>
      </w:r>
    </w:p>
    <w:p w14:paraId="183DC9EC" w14:textId="3A510C84" w:rsidR="00C02FAF" w:rsidRDefault="00C02FAF" w:rsidP="00E03187">
      <w:pPr>
        <w:pStyle w:val="Default"/>
        <w:jc w:val="both"/>
      </w:pPr>
      <w:r>
        <w:t>(5) Općinski načelnik će u roku od 90 (devedeset) dana, od dana stupanja na snagu ove Odluke, do</w:t>
      </w:r>
      <w:r w:rsidR="00151DB7">
        <w:t>nijeti Pravilnik o tehničkim spe</w:t>
      </w:r>
      <w:r>
        <w:t>cifikacijama i modelu upravljanja objektima za reklamiranje postavljenim na stubovima javne rasvjete</w:t>
      </w:r>
    </w:p>
    <w:p w14:paraId="534048C3" w14:textId="56D1C4C2" w:rsidR="001F0EB5" w:rsidRDefault="004E4973" w:rsidP="004E4973">
      <w:pPr>
        <w:pStyle w:val="Default"/>
        <w:jc w:val="both"/>
      </w:pPr>
      <w:r>
        <w:t xml:space="preserve">(6) Pravilnikom iz prethodnog stava reguliraće se dimenzije, način postavljanja, oblik panoa, prostorni obuhvat unutar kojeg se mogu postavljati panoi i dr. </w:t>
      </w:r>
    </w:p>
    <w:p w14:paraId="68024C36" w14:textId="77777777" w:rsidR="00916557" w:rsidRDefault="00916557" w:rsidP="0016560D">
      <w:pPr>
        <w:pStyle w:val="Default"/>
      </w:pPr>
    </w:p>
    <w:p w14:paraId="3B32B17F" w14:textId="77777777" w:rsidR="00916557" w:rsidRDefault="00916557" w:rsidP="0016560D">
      <w:pPr>
        <w:pStyle w:val="Default"/>
      </w:pPr>
    </w:p>
    <w:p w14:paraId="64344132" w14:textId="234CDD47" w:rsidR="005D7985" w:rsidRDefault="004E4973" w:rsidP="005D7985">
      <w:pPr>
        <w:pStyle w:val="Default"/>
        <w:jc w:val="center"/>
        <w:rPr>
          <w:b/>
        </w:rPr>
      </w:pPr>
      <w:r>
        <w:rPr>
          <w:b/>
        </w:rPr>
        <w:t>Član 6</w:t>
      </w:r>
      <w:r w:rsidR="001F0EB5" w:rsidRPr="005D7985">
        <w:rPr>
          <w:b/>
        </w:rPr>
        <w:t>.</w:t>
      </w:r>
    </w:p>
    <w:p w14:paraId="607E0EF9" w14:textId="4AE4E13D" w:rsidR="00916557" w:rsidRPr="005D7985" w:rsidRDefault="00916557" w:rsidP="005D7985">
      <w:pPr>
        <w:pStyle w:val="Default"/>
        <w:jc w:val="center"/>
        <w:rPr>
          <w:b/>
        </w:rPr>
      </w:pPr>
      <w:r>
        <w:rPr>
          <w:b/>
        </w:rPr>
        <w:t>(Javna rasvjeta u sklopu niskonapon</w:t>
      </w:r>
      <w:r w:rsidR="002D0B9F">
        <w:rPr>
          <w:b/>
        </w:rPr>
        <w:t>s</w:t>
      </w:r>
      <w:bookmarkStart w:id="0" w:name="_GoBack"/>
      <w:bookmarkEnd w:id="0"/>
      <w:r>
        <w:rPr>
          <w:b/>
        </w:rPr>
        <w:t>ke mreže)</w:t>
      </w:r>
    </w:p>
    <w:p w14:paraId="43B60BA2" w14:textId="77777777" w:rsidR="005D7985" w:rsidRDefault="005D7985" w:rsidP="005D7985">
      <w:pPr>
        <w:pStyle w:val="Default"/>
        <w:jc w:val="both"/>
      </w:pPr>
      <w:r>
        <w:lastRenderedPageBreak/>
        <w:t xml:space="preserve">(1) </w:t>
      </w:r>
      <w:r w:rsidR="001F0EB5">
        <w:t xml:space="preserve">Objekti javne rasvjete koji se grade u sklopu NN mreže ne mogu se graditi ako nije izvršena rekonstrukcija NN mreže tj. izvršena zamjena drvenih stubova sa AB stubovima i kabliranje mreže. </w:t>
      </w:r>
    </w:p>
    <w:p w14:paraId="39E911FB" w14:textId="77777777" w:rsidR="00AD3213" w:rsidRDefault="00AD3213" w:rsidP="005D7985">
      <w:pPr>
        <w:pStyle w:val="Default"/>
        <w:jc w:val="both"/>
      </w:pPr>
    </w:p>
    <w:p w14:paraId="3D6392A4" w14:textId="77777777" w:rsidR="005D7985" w:rsidRDefault="005D7985" w:rsidP="005D7985">
      <w:pPr>
        <w:pStyle w:val="Default"/>
        <w:jc w:val="both"/>
      </w:pPr>
      <w:r>
        <w:t xml:space="preserve">(2) </w:t>
      </w:r>
      <w:r w:rsidR="001F0EB5">
        <w:t xml:space="preserve">Prije otpočinjanja izgradnje objekata javne rasvjete koji se grade u sklopu NN mreže investitor je dužan pribaviti slijedeću dokumentaciju: </w:t>
      </w:r>
    </w:p>
    <w:p w14:paraId="2FFD69DB" w14:textId="77777777" w:rsidR="005D7985" w:rsidRDefault="005D7985" w:rsidP="005D7985">
      <w:pPr>
        <w:pStyle w:val="Default"/>
        <w:jc w:val="both"/>
      </w:pPr>
      <w:r>
        <w:t>a)</w:t>
      </w:r>
      <w:r w:rsidR="001F0EB5">
        <w:t xml:space="preserve"> Saglasnost nadležne Elektrodistribucije za montažu opreme objekta javn</w:t>
      </w:r>
      <w:r>
        <w:t>e rasvjete na stubove NN mreže;</w:t>
      </w:r>
    </w:p>
    <w:p w14:paraId="27D2CCF4" w14:textId="7D7A9848" w:rsidR="004D0EAB" w:rsidRDefault="004E4973" w:rsidP="005D7985">
      <w:pPr>
        <w:pStyle w:val="Default"/>
        <w:jc w:val="both"/>
      </w:pPr>
      <w:r>
        <w:t>b</w:t>
      </w:r>
      <w:r w:rsidR="005D7985">
        <w:t>)</w:t>
      </w:r>
      <w:r w:rsidR="001F0EB5">
        <w:t xml:space="preserve"> </w:t>
      </w:r>
      <w:r w:rsidR="005D7985" w:rsidRPr="004D0EAB">
        <w:rPr>
          <w:lang w:val="hr-BA"/>
        </w:rPr>
        <w:t>Projektno-tehničku</w:t>
      </w:r>
      <w:r w:rsidR="005D7985" w:rsidRPr="004D0EAB">
        <w:rPr>
          <w:lang w:val="bs-Latn-BA"/>
        </w:rPr>
        <w:t xml:space="preserve"> dokumentaciju</w:t>
      </w:r>
      <w:r w:rsidR="00310B14" w:rsidRPr="004D0EAB">
        <w:rPr>
          <w:lang w:val="bs-Latn-BA"/>
        </w:rPr>
        <w:t xml:space="preserve">, izrađenu od strane </w:t>
      </w:r>
      <w:r w:rsidR="004D0EAB" w:rsidRPr="004D0EAB">
        <w:rPr>
          <w:color w:val="auto"/>
          <w:lang w:eastAsia="ar-SA"/>
        </w:rPr>
        <w:t>od pravnog lica registrovanog za navedene poslove</w:t>
      </w:r>
      <w:r w:rsidR="005D1623">
        <w:t>.</w:t>
      </w:r>
    </w:p>
    <w:p w14:paraId="5D0D70AD" w14:textId="77777777" w:rsidR="00AD3213" w:rsidRDefault="00AD3213" w:rsidP="005D7985">
      <w:pPr>
        <w:pStyle w:val="Default"/>
        <w:jc w:val="both"/>
      </w:pPr>
    </w:p>
    <w:p w14:paraId="32565150" w14:textId="2E2B3445" w:rsidR="004E4973" w:rsidRPr="004E4973" w:rsidRDefault="004E4973" w:rsidP="004E4973">
      <w:pPr>
        <w:pStyle w:val="Default"/>
        <w:jc w:val="center"/>
        <w:rPr>
          <w:b/>
        </w:rPr>
      </w:pPr>
      <w:r w:rsidRPr="004E4973">
        <w:rPr>
          <w:b/>
        </w:rPr>
        <w:t>Član 7.</w:t>
      </w:r>
    </w:p>
    <w:p w14:paraId="4ECE6625" w14:textId="08F4B0B1" w:rsidR="004E4973" w:rsidRPr="004E4973" w:rsidRDefault="004E4973" w:rsidP="004E4973">
      <w:pPr>
        <w:pStyle w:val="Default"/>
        <w:jc w:val="center"/>
        <w:rPr>
          <w:b/>
        </w:rPr>
      </w:pPr>
      <w:r w:rsidRPr="004E4973">
        <w:rPr>
          <w:b/>
        </w:rPr>
        <w:t>(Samostojeća javna rasvjeta)</w:t>
      </w:r>
    </w:p>
    <w:p w14:paraId="67A873FD" w14:textId="3E3D4149" w:rsidR="00785913" w:rsidRDefault="004E4973" w:rsidP="005D7985">
      <w:pPr>
        <w:pStyle w:val="Default"/>
        <w:jc w:val="both"/>
      </w:pPr>
      <w:r>
        <w:t>(1</w:t>
      </w:r>
      <w:r w:rsidR="00A64559">
        <w:t xml:space="preserve">) </w:t>
      </w:r>
      <w:r w:rsidR="001F0EB5">
        <w:t>Prije otpočinjanja izgrad</w:t>
      </w:r>
      <w:r>
        <w:t>nje objekata javne rasvjete koji se grade kao samostojeći</w:t>
      </w:r>
      <w:r w:rsidR="001F0EB5">
        <w:t xml:space="preserve"> investitor je dužan pribaviti slijedeću dokumentaciju: </w:t>
      </w:r>
    </w:p>
    <w:p w14:paraId="44769444" w14:textId="6C46EB76" w:rsidR="00785913" w:rsidRDefault="00785913" w:rsidP="005D7985">
      <w:pPr>
        <w:pStyle w:val="Default"/>
        <w:jc w:val="both"/>
      </w:pPr>
      <w:r>
        <w:t>a)</w:t>
      </w:r>
      <w:r w:rsidR="001F0EB5">
        <w:t xml:space="preserve"> </w:t>
      </w:r>
      <w:r w:rsidR="00BE4967">
        <w:rPr>
          <w:lang w:val="bs-Latn-BA"/>
        </w:rPr>
        <w:t xml:space="preserve">odobrenje </w:t>
      </w:r>
      <w:r w:rsidR="00835C04" w:rsidRPr="00835C04">
        <w:rPr>
          <w:lang w:val="bs-Latn-BA"/>
        </w:rPr>
        <w:t>službe nadležne za prostorno uređenje i građenje</w:t>
      </w:r>
      <w:r w:rsidR="007D14A3">
        <w:rPr>
          <w:lang w:val="bs-Latn-BA"/>
        </w:rPr>
        <w:t>,</w:t>
      </w:r>
    </w:p>
    <w:p w14:paraId="1422C900" w14:textId="508B2DD0" w:rsidR="00785913" w:rsidRDefault="00835C04" w:rsidP="005D7985">
      <w:pPr>
        <w:pStyle w:val="Default"/>
        <w:jc w:val="both"/>
      </w:pPr>
      <w:r>
        <w:t>b</w:t>
      </w:r>
      <w:r w:rsidR="00785913">
        <w:t xml:space="preserve">) </w:t>
      </w:r>
      <w:r w:rsidR="004E4973">
        <w:t>n</w:t>
      </w:r>
      <w:r w:rsidR="001F0EB5">
        <w:t xml:space="preserve">akon izgradnje objekta javne rasvjete pribaviti odobrenje za upotrebu. </w:t>
      </w:r>
    </w:p>
    <w:p w14:paraId="4EFE68B5" w14:textId="1E479891" w:rsidR="004E4973" w:rsidRDefault="004E4973" w:rsidP="005D7985">
      <w:pPr>
        <w:pStyle w:val="Default"/>
        <w:jc w:val="both"/>
      </w:pPr>
      <w:r>
        <w:t>(</w:t>
      </w:r>
      <w:r w:rsidR="006B0681">
        <w:t>2</w:t>
      </w:r>
      <w:r>
        <w:t>)</w:t>
      </w:r>
      <w:r w:rsidR="006B0681">
        <w:t xml:space="preserve"> Za samostojeće objekte rasvjete koji su izgrađeni bez prethodno pribavljenih akata o građenju primjenje se prethodni stav ovog člana kao i odgovarajuće odredbe Zakona o prostornom uređenju i građenju. </w:t>
      </w:r>
    </w:p>
    <w:p w14:paraId="1585C5BE" w14:textId="77777777" w:rsidR="00B435EB" w:rsidRDefault="00B435EB" w:rsidP="005D7985">
      <w:pPr>
        <w:pStyle w:val="Default"/>
        <w:jc w:val="both"/>
      </w:pPr>
    </w:p>
    <w:p w14:paraId="47FFBB1A" w14:textId="1E2E62A2" w:rsidR="00B435EB" w:rsidRDefault="006B0681" w:rsidP="00B435EB">
      <w:pPr>
        <w:pStyle w:val="Default"/>
        <w:jc w:val="center"/>
      </w:pPr>
      <w:r>
        <w:rPr>
          <w:b/>
        </w:rPr>
        <w:t>Član 8</w:t>
      </w:r>
      <w:r w:rsidR="00B435EB">
        <w:t>.</w:t>
      </w:r>
    </w:p>
    <w:p w14:paraId="39492D15" w14:textId="73D8D55C" w:rsidR="00916557" w:rsidRDefault="00916557" w:rsidP="00B435EB">
      <w:pPr>
        <w:pStyle w:val="Default"/>
        <w:jc w:val="center"/>
      </w:pPr>
      <w:r w:rsidRPr="00916557">
        <w:rPr>
          <w:b/>
        </w:rPr>
        <w:t>(Tehnički prijem i odobrenje za upotrebu)</w:t>
      </w:r>
    </w:p>
    <w:p w14:paraId="38B9AD50" w14:textId="058B539F" w:rsidR="00785913" w:rsidRPr="007D14A3" w:rsidRDefault="001F0EB5" w:rsidP="005D7985">
      <w:pPr>
        <w:pStyle w:val="Default"/>
        <w:jc w:val="both"/>
        <w:rPr>
          <w:color w:val="auto"/>
        </w:rPr>
      </w:pPr>
      <w:r w:rsidRPr="007D14A3">
        <w:rPr>
          <w:color w:val="auto"/>
        </w:rPr>
        <w:t>Izgrađeni objekat javne rasvjete ne može se priključiti na električnu energiju (osim probnog ispitivanja) i pustiti u upotrebu dok se ne izvrši tehnički prijem objekta i pribavi odobrenje za upotrebu</w:t>
      </w:r>
      <w:r w:rsidR="0056580C" w:rsidRPr="007D14A3">
        <w:rPr>
          <w:color w:val="auto"/>
        </w:rPr>
        <w:t>, osim za objekte za koje nije potrebno ishoditi odobrenje za građenje već se radovi izv</w:t>
      </w:r>
      <w:r w:rsidR="007D14A3" w:rsidRPr="007D14A3">
        <w:rPr>
          <w:color w:val="auto"/>
        </w:rPr>
        <w:t>ode uz pribavljenu suglasnost/</w:t>
      </w:r>
      <w:r w:rsidR="0056580C" w:rsidRPr="007D14A3">
        <w:rPr>
          <w:color w:val="auto"/>
        </w:rPr>
        <w:t xml:space="preserve">mišljenje </w:t>
      </w:r>
      <w:r w:rsidR="006B0681">
        <w:rPr>
          <w:color w:val="auto"/>
        </w:rPr>
        <w:t>općinske Službe nadležne</w:t>
      </w:r>
      <w:r w:rsidR="007D14A3" w:rsidRPr="007D14A3">
        <w:rPr>
          <w:color w:val="auto"/>
        </w:rPr>
        <w:t xml:space="preserve"> za prostorno uređenje i građenje.</w:t>
      </w:r>
    </w:p>
    <w:p w14:paraId="463A99DF" w14:textId="77777777" w:rsidR="00B435EB" w:rsidRDefault="00B435EB" w:rsidP="005D7985">
      <w:pPr>
        <w:pStyle w:val="Default"/>
        <w:jc w:val="both"/>
      </w:pPr>
    </w:p>
    <w:p w14:paraId="512DE89C" w14:textId="04A347C5" w:rsidR="00785913" w:rsidRDefault="006B0681" w:rsidP="00B435EB">
      <w:pPr>
        <w:pStyle w:val="Default"/>
        <w:jc w:val="center"/>
        <w:rPr>
          <w:b/>
        </w:rPr>
      </w:pPr>
      <w:r>
        <w:rPr>
          <w:b/>
        </w:rPr>
        <w:t>Član 9</w:t>
      </w:r>
      <w:r w:rsidR="00B435EB" w:rsidRPr="00B435EB">
        <w:rPr>
          <w:b/>
        </w:rPr>
        <w:t>.</w:t>
      </w:r>
    </w:p>
    <w:p w14:paraId="45176EFB" w14:textId="2C9A5F5D" w:rsidR="00916557" w:rsidRPr="00B435EB" w:rsidRDefault="00916557" w:rsidP="00B435EB">
      <w:pPr>
        <w:pStyle w:val="Default"/>
        <w:jc w:val="center"/>
        <w:rPr>
          <w:b/>
        </w:rPr>
      </w:pPr>
      <w:r>
        <w:rPr>
          <w:b/>
        </w:rPr>
        <w:t>(Vremensko ograničenje i tehničke specifikacije)</w:t>
      </w:r>
    </w:p>
    <w:p w14:paraId="69419863" w14:textId="77777777" w:rsidR="00B435EB" w:rsidRDefault="00B435EB" w:rsidP="005D7985">
      <w:pPr>
        <w:pStyle w:val="Default"/>
        <w:jc w:val="both"/>
      </w:pPr>
      <w:r>
        <w:t xml:space="preserve">(1) </w:t>
      </w:r>
      <w:r w:rsidR="001F0EB5">
        <w:t>Javna r</w:t>
      </w:r>
      <w:r>
        <w:t>asvjeta na području općine Velika Kladuša</w:t>
      </w:r>
      <w:r w:rsidR="001F0EB5">
        <w:t xml:space="preserve"> svijetli u punom kapacitetu u vremenskom periodu: </w:t>
      </w:r>
    </w:p>
    <w:p w14:paraId="14800780" w14:textId="77777777" w:rsidR="00B435EB" w:rsidRDefault="008F5050" w:rsidP="005D7985">
      <w:pPr>
        <w:pStyle w:val="Default"/>
        <w:jc w:val="both"/>
      </w:pPr>
      <w:r>
        <w:t>a)</w:t>
      </w:r>
      <w:r w:rsidR="001F0EB5">
        <w:t xml:space="preserve"> u ljetnom periodu do 24,00 sata;</w:t>
      </w:r>
    </w:p>
    <w:p w14:paraId="0EAC84CE" w14:textId="77777777" w:rsidR="00B435EB" w:rsidRDefault="008F5050" w:rsidP="005D7985">
      <w:pPr>
        <w:pStyle w:val="Default"/>
        <w:jc w:val="both"/>
      </w:pPr>
      <w:r>
        <w:t>b)</w:t>
      </w:r>
      <w:r w:rsidR="001F0EB5">
        <w:t xml:space="preserve"> u zimskom periodu do 22,00 sata. </w:t>
      </w:r>
    </w:p>
    <w:p w14:paraId="0B6F9B5F" w14:textId="77777777" w:rsidR="006168DB" w:rsidRDefault="006168DB" w:rsidP="005D7985">
      <w:pPr>
        <w:pStyle w:val="Default"/>
        <w:jc w:val="both"/>
      </w:pPr>
    </w:p>
    <w:p w14:paraId="53A83865" w14:textId="77777777" w:rsidR="00553956" w:rsidRDefault="00F439DE" w:rsidP="005D7985">
      <w:pPr>
        <w:pStyle w:val="Default"/>
        <w:jc w:val="both"/>
      </w:pPr>
      <w:r>
        <w:t xml:space="preserve">(2) </w:t>
      </w:r>
      <w:r w:rsidR="001F0EB5">
        <w:t xml:space="preserve">Javna rasvjeta poslije određenog vremena iz prethodnog stava svijetli u štednom režimu i to: </w:t>
      </w:r>
    </w:p>
    <w:p w14:paraId="77884CF6" w14:textId="45942D2E" w:rsidR="00553956" w:rsidRPr="000F7B1E" w:rsidRDefault="008F5050" w:rsidP="005D7985">
      <w:pPr>
        <w:pStyle w:val="Default"/>
        <w:jc w:val="both"/>
        <w:rPr>
          <w:color w:val="FF0000"/>
        </w:rPr>
      </w:pPr>
      <w:r>
        <w:t>a)</w:t>
      </w:r>
      <w:r w:rsidR="00B02210">
        <w:t xml:space="preserve"> uz magistralne, regionalne</w:t>
      </w:r>
      <w:r w:rsidR="007D14A3">
        <w:t>, lokalne i nekategorisane</w:t>
      </w:r>
      <w:r w:rsidR="00B02210">
        <w:t xml:space="preserve"> ceste i</w:t>
      </w:r>
      <w:r w:rsidR="007D14A3">
        <w:t xml:space="preserve"> ulice, u upotrebi je svako treća svjetiljka;</w:t>
      </w:r>
    </w:p>
    <w:p w14:paraId="76757B59" w14:textId="2C97BE52" w:rsidR="006168DB" w:rsidRPr="007D14A3" w:rsidRDefault="008F5050" w:rsidP="005D7985">
      <w:pPr>
        <w:pStyle w:val="Default"/>
        <w:jc w:val="both"/>
      </w:pPr>
      <w:r>
        <w:t>b)</w:t>
      </w:r>
      <w:r w:rsidR="00553956">
        <w:t xml:space="preserve"> t</w:t>
      </w:r>
      <w:r w:rsidR="00E15F2A">
        <w:t>rgovi i parkovi,</w:t>
      </w:r>
      <w:r w:rsidR="007D14A3">
        <w:t xml:space="preserve"> dok traje noć.</w:t>
      </w:r>
    </w:p>
    <w:p w14:paraId="140A01A4" w14:textId="77777777" w:rsidR="00553956" w:rsidRDefault="00553956" w:rsidP="005D7985">
      <w:pPr>
        <w:pStyle w:val="Default"/>
        <w:jc w:val="both"/>
      </w:pPr>
    </w:p>
    <w:p w14:paraId="5EEDB13D" w14:textId="77777777" w:rsidR="00553956" w:rsidRDefault="00553956" w:rsidP="005D7985">
      <w:pPr>
        <w:pStyle w:val="Default"/>
        <w:jc w:val="both"/>
      </w:pPr>
      <w:r>
        <w:t>(3)</w:t>
      </w:r>
      <w:r w:rsidR="00C11FA9">
        <w:t xml:space="preserve"> </w:t>
      </w:r>
      <w:r w:rsidR="008F5050">
        <w:t>Projekt</w:t>
      </w:r>
      <w:r>
        <w:t>no-</w:t>
      </w:r>
      <w:r w:rsidR="00C11FA9">
        <w:t>tehnička dokum</w:t>
      </w:r>
      <w:r w:rsidR="001F0EB5">
        <w:t>e</w:t>
      </w:r>
      <w:r w:rsidR="00C11FA9">
        <w:t>n</w:t>
      </w:r>
      <w:r w:rsidR="001F0EB5">
        <w:t>tacija objekata javne r</w:t>
      </w:r>
      <w:r>
        <w:t>asvjete na području općine Velika Kladuša</w:t>
      </w:r>
      <w:r w:rsidR="001F0EB5">
        <w:t xml:space="preserve"> mora zadovoljiti slijedeće uslove: </w:t>
      </w:r>
    </w:p>
    <w:p w14:paraId="5FB567FF" w14:textId="77777777" w:rsidR="00973BE7" w:rsidRDefault="008F5050" w:rsidP="005D7985">
      <w:pPr>
        <w:pStyle w:val="Default"/>
        <w:jc w:val="both"/>
      </w:pPr>
      <w:r>
        <w:t>a)</w:t>
      </w:r>
      <w:r w:rsidR="001F0EB5">
        <w:t xml:space="preserve"> za osvjetljavanje </w:t>
      </w:r>
      <w:r w:rsidR="005B2978">
        <w:t xml:space="preserve">magistralne i </w:t>
      </w:r>
      <w:r w:rsidR="001F0EB5">
        <w:t xml:space="preserve">regionalne ceste mogu se koristiti rasvjetna tijela maximalne snage 125 W; </w:t>
      </w:r>
    </w:p>
    <w:p w14:paraId="4D637E9F" w14:textId="77777777" w:rsidR="00553956" w:rsidRDefault="00973BE7" w:rsidP="005D7985">
      <w:pPr>
        <w:pStyle w:val="Default"/>
        <w:jc w:val="both"/>
      </w:pPr>
      <w:r>
        <w:t>b)</w:t>
      </w:r>
      <w:r w:rsidR="001F0EB5">
        <w:t xml:space="preserve"> za osvjetljavanje ulica mogu se koristiti rasvjetna tijela maximalne snage 100 W; </w:t>
      </w:r>
    </w:p>
    <w:p w14:paraId="7CFD838F" w14:textId="77777777" w:rsidR="00553956" w:rsidRDefault="00973BE7" w:rsidP="005D7985">
      <w:pPr>
        <w:pStyle w:val="Default"/>
        <w:jc w:val="both"/>
      </w:pPr>
      <w:r>
        <w:t>c</w:t>
      </w:r>
      <w:r w:rsidR="008F5050">
        <w:t>)</w:t>
      </w:r>
      <w:r w:rsidR="001F0EB5">
        <w:t xml:space="preserve"> za osvjetljavanje trgova i parkova mogu se koristiti rasvjetna tijela maximalne snage 70 W; </w:t>
      </w:r>
    </w:p>
    <w:p w14:paraId="24ACF113" w14:textId="77777777" w:rsidR="00553956" w:rsidRDefault="007A05A7" w:rsidP="005D7985">
      <w:pPr>
        <w:pStyle w:val="Default"/>
        <w:jc w:val="both"/>
      </w:pPr>
      <w:r>
        <w:t>d</w:t>
      </w:r>
      <w:r w:rsidR="008F5050">
        <w:t>)</w:t>
      </w:r>
      <w:r w:rsidR="001F0EB5">
        <w:t xml:space="preserve"> za osvjetljavanje fasada ob</w:t>
      </w:r>
      <w:r w:rsidR="00553956">
        <w:t>jekata u vlasništvu Općine Velika Kladuša</w:t>
      </w:r>
      <w:r w:rsidR="001F0EB5">
        <w:t xml:space="preserve"> mogu se koristiti rasvjetna tijela maximalne snage 2,5 kW; </w:t>
      </w:r>
    </w:p>
    <w:p w14:paraId="19A91D94" w14:textId="77777777" w:rsidR="00553956" w:rsidRDefault="007A05A7" w:rsidP="005D7985">
      <w:pPr>
        <w:pStyle w:val="Default"/>
        <w:jc w:val="both"/>
      </w:pPr>
      <w:r>
        <w:lastRenderedPageBreak/>
        <w:t>e</w:t>
      </w:r>
      <w:r w:rsidR="009F3445">
        <w:t>)</w:t>
      </w:r>
      <w:r w:rsidR="001F0EB5">
        <w:t xml:space="preserve"> dekorativna rasvjeta za osvjetljavanje spomenika i sl, može se koristiti rasvjetna tijela maximalne snage 70 W; </w:t>
      </w:r>
    </w:p>
    <w:p w14:paraId="07E068AC" w14:textId="77777777" w:rsidR="00553956" w:rsidRDefault="007A05A7" w:rsidP="005D7985">
      <w:pPr>
        <w:pStyle w:val="Default"/>
        <w:jc w:val="both"/>
      </w:pPr>
      <w:r>
        <w:t>f</w:t>
      </w:r>
      <w:r w:rsidR="009F3445">
        <w:t>)</w:t>
      </w:r>
      <w:r w:rsidR="001F0EB5">
        <w:t xml:space="preserve"> za osvjetljavanje lokalnih cesta, nekategorisanih puteva mogu se koristiti rasvjetna tijela maximalne snage 70 W; </w:t>
      </w:r>
    </w:p>
    <w:p w14:paraId="471C40E9" w14:textId="77777777" w:rsidR="00553956" w:rsidRDefault="007A05A7" w:rsidP="005D7985">
      <w:pPr>
        <w:pStyle w:val="Default"/>
        <w:jc w:val="both"/>
      </w:pPr>
      <w:r>
        <w:t>g</w:t>
      </w:r>
      <w:r w:rsidR="009F3445">
        <w:t>)</w:t>
      </w:r>
      <w:r w:rsidR="001F0EB5">
        <w:t xml:space="preserve"> Regulaciju režima rada javne rasvjete obavezno projektirati sa PLC uređajem u kombinaciji sa foto relejom dan-noć; </w:t>
      </w:r>
    </w:p>
    <w:p w14:paraId="21F30DDA" w14:textId="77777777" w:rsidR="00553956" w:rsidRDefault="007A05A7" w:rsidP="005D7985">
      <w:pPr>
        <w:pStyle w:val="Default"/>
        <w:jc w:val="both"/>
      </w:pPr>
      <w:r>
        <w:t>h</w:t>
      </w:r>
      <w:r w:rsidR="009F3445">
        <w:t>)</w:t>
      </w:r>
      <w:r w:rsidR="001F0EB5">
        <w:t xml:space="preserve"> Svjetiljke moraju zadovoljiti standard IP 66 na prodor vlage i prašine; </w:t>
      </w:r>
    </w:p>
    <w:p w14:paraId="04672A8F" w14:textId="77777777" w:rsidR="00553956" w:rsidRDefault="007A05A7" w:rsidP="005D7985">
      <w:pPr>
        <w:pStyle w:val="Default"/>
        <w:jc w:val="both"/>
      </w:pPr>
      <w:r>
        <w:t>i</w:t>
      </w:r>
      <w:r w:rsidR="009F3445">
        <w:t>)</w:t>
      </w:r>
      <w:r w:rsidR="001F0EB5">
        <w:t xml:space="preserve"> Obavezno projektirati upotrebu visokotlačnih natrij sijalica tipa VTNa/C (oblik cijevi) ili rasvjetna tijela sa LED sijalicama; </w:t>
      </w:r>
    </w:p>
    <w:p w14:paraId="04D85292" w14:textId="77777777" w:rsidR="001F0EB5" w:rsidRDefault="007A05A7" w:rsidP="005D7985">
      <w:pPr>
        <w:pStyle w:val="Default"/>
        <w:jc w:val="both"/>
      </w:pPr>
      <w:r>
        <w:t>j</w:t>
      </w:r>
      <w:r w:rsidR="009F3445">
        <w:t>)</w:t>
      </w:r>
      <w:r w:rsidR="001F0EB5">
        <w:t xml:space="preserve"> Ormar za regulaciju režima rada javne rasvjete mora se projektirati i izvesti na način da oprema potrošača bude fizički odvojena od opreme za mjerenje potrošnje električne energije u vlasništvu E</w:t>
      </w:r>
      <w:r w:rsidR="00553956">
        <w:t>lektrodistribucije.</w:t>
      </w:r>
    </w:p>
    <w:p w14:paraId="79E45B5D" w14:textId="77777777" w:rsidR="001F0EB5" w:rsidRDefault="001F0EB5" w:rsidP="0016560D">
      <w:pPr>
        <w:pStyle w:val="Default"/>
      </w:pPr>
    </w:p>
    <w:p w14:paraId="4892050E" w14:textId="67929EFE" w:rsidR="00553956" w:rsidRDefault="006B0681" w:rsidP="00553956">
      <w:pPr>
        <w:pStyle w:val="Default"/>
        <w:jc w:val="center"/>
        <w:rPr>
          <w:b/>
        </w:rPr>
      </w:pPr>
      <w:r>
        <w:rPr>
          <w:b/>
        </w:rPr>
        <w:t>Član 10</w:t>
      </w:r>
      <w:r w:rsidR="001F0EB5" w:rsidRPr="00553956">
        <w:rPr>
          <w:b/>
        </w:rPr>
        <w:t>.</w:t>
      </w:r>
    </w:p>
    <w:p w14:paraId="3CFEE409" w14:textId="1DE3BEB2" w:rsidR="00916557" w:rsidRPr="00553956" w:rsidRDefault="00916557" w:rsidP="00553956">
      <w:pPr>
        <w:pStyle w:val="Default"/>
        <w:jc w:val="center"/>
        <w:rPr>
          <w:b/>
        </w:rPr>
      </w:pPr>
      <w:r>
        <w:rPr>
          <w:b/>
        </w:rPr>
        <w:t>(Poseban značaj i društveni interes)</w:t>
      </w:r>
    </w:p>
    <w:p w14:paraId="24D8D71C" w14:textId="77777777" w:rsidR="001F0EB5" w:rsidRDefault="001F0EB5" w:rsidP="00BD62D7">
      <w:pPr>
        <w:pStyle w:val="Default"/>
        <w:jc w:val="both"/>
      </w:pPr>
      <w:r>
        <w:t>U</w:t>
      </w:r>
      <w:r w:rsidR="00617C30">
        <w:t>pravljanje, održavanje i zaštita</w:t>
      </w:r>
      <w:r>
        <w:t xml:space="preserve"> objekata javne rasvjete predstavljaju poslove od posebnog društvenog interesa. </w:t>
      </w:r>
    </w:p>
    <w:p w14:paraId="2DC10BAA" w14:textId="77777777" w:rsidR="001F0EB5" w:rsidRDefault="001F0EB5" w:rsidP="00BD62D7">
      <w:pPr>
        <w:pStyle w:val="Default"/>
        <w:jc w:val="both"/>
      </w:pPr>
    </w:p>
    <w:p w14:paraId="61E93EF7" w14:textId="787F7AFD" w:rsidR="00BD62D7" w:rsidRDefault="00AC425B" w:rsidP="003E7717">
      <w:pPr>
        <w:pStyle w:val="Default"/>
        <w:jc w:val="center"/>
        <w:rPr>
          <w:b/>
        </w:rPr>
      </w:pPr>
      <w:r>
        <w:rPr>
          <w:b/>
        </w:rPr>
        <w:t>Čla</w:t>
      </w:r>
      <w:r w:rsidR="006B0681">
        <w:rPr>
          <w:b/>
        </w:rPr>
        <w:t>n 11.</w:t>
      </w:r>
    </w:p>
    <w:p w14:paraId="3E2E1433" w14:textId="76C81937" w:rsidR="00916557" w:rsidRPr="003E7717" w:rsidRDefault="00916557" w:rsidP="003E7717">
      <w:pPr>
        <w:pStyle w:val="Default"/>
        <w:jc w:val="center"/>
        <w:rPr>
          <w:b/>
        </w:rPr>
      </w:pPr>
      <w:r>
        <w:rPr>
          <w:b/>
        </w:rPr>
        <w:t>(Evidencija)</w:t>
      </w:r>
    </w:p>
    <w:p w14:paraId="4C216B23" w14:textId="0694C143" w:rsidR="001F0EB5" w:rsidRDefault="001F0EB5" w:rsidP="00BD62D7">
      <w:pPr>
        <w:pStyle w:val="Default"/>
        <w:jc w:val="both"/>
      </w:pPr>
      <w:r>
        <w:t xml:space="preserve">Služba </w:t>
      </w:r>
      <w:r w:rsidR="003E7717">
        <w:t xml:space="preserve">nadležna za komunalne </w:t>
      </w:r>
      <w:r>
        <w:t>poslove</w:t>
      </w:r>
      <w:r w:rsidR="007D14A3">
        <w:t xml:space="preserve"> i JKUP „Komunalije“ d.o.o. </w:t>
      </w:r>
      <w:r w:rsidR="006B0681">
        <w:t xml:space="preserve"> Velika Kladuša</w:t>
      </w:r>
      <w:r w:rsidR="006D3B77">
        <w:t xml:space="preserve"> </w:t>
      </w:r>
      <w:r w:rsidR="007D14A3">
        <w:t>dužni su</w:t>
      </w:r>
      <w:r>
        <w:t xml:space="preserve"> voditi evidenciju o tehničkim i drugim podacima o objektima javne r</w:t>
      </w:r>
      <w:r w:rsidR="003E7717">
        <w:t>asvjete na području općine Velika Kladuša</w:t>
      </w:r>
      <w:r>
        <w:t xml:space="preserve">. </w:t>
      </w:r>
    </w:p>
    <w:p w14:paraId="3917FCA6" w14:textId="77777777" w:rsidR="001F0EB5" w:rsidRDefault="001F0EB5" w:rsidP="00BD62D7">
      <w:pPr>
        <w:pStyle w:val="Default"/>
        <w:jc w:val="both"/>
      </w:pPr>
    </w:p>
    <w:p w14:paraId="68444B76" w14:textId="0E23C5B7" w:rsidR="003E7717" w:rsidRDefault="003E7717" w:rsidP="003E7717">
      <w:pPr>
        <w:pStyle w:val="Default"/>
        <w:jc w:val="center"/>
        <w:rPr>
          <w:b/>
        </w:rPr>
      </w:pPr>
      <w:r w:rsidRPr="003E7717">
        <w:rPr>
          <w:b/>
        </w:rPr>
        <w:t xml:space="preserve">Član </w:t>
      </w:r>
      <w:r w:rsidR="006B0681">
        <w:rPr>
          <w:b/>
        </w:rPr>
        <w:t>12</w:t>
      </w:r>
      <w:r w:rsidR="001F0EB5" w:rsidRPr="003E7717">
        <w:rPr>
          <w:b/>
        </w:rPr>
        <w:t>.</w:t>
      </w:r>
    </w:p>
    <w:p w14:paraId="7F9602B1" w14:textId="24F7442B" w:rsidR="00916557" w:rsidRDefault="00916557" w:rsidP="003E7717">
      <w:pPr>
        <w:pStyle w:val="Default"/>
        <w:jc w:val="center"/>
        <w:rPr>
          <w:b/>
        </w:rPr>
      </w:pPr>
      <w:r>
        <w:rPr>
          <w:b/>
        </w:rPr>
        <w:t>(Katastar sistema javne rasvjete)</w:t>
      </w:r>
    </w:p>
    <w:p w14:paraId="0325D017" w14:textId="146847C5" w:rsidR="00916557" w:rsidRDefault="00916557" w:rsidP="00916557">
      <w:pPr>
        <w:pStyle w:val="Default"/>
        <w:jc w:val="both"/>
      </w:pPr>
      <w:r>
        <w:t>JKUP „Komunalije“ d.o.o. Velika Kladuša, kao pravno lice kojem je povjereno održavanje sistema javne rasvjete obavezno je, u roku od 90 (devedeset) dana, od dana stupanja na snagu ove Odluke, izraditi i dostaviti Službi nadležnoj za komunalne djelatnosti katastar sistema javne rasvjete na području Općine Velika Kladuša.</w:t>
      </w:r>
    </w:p>
    <w:p w14:paraId="25929333" w14:textId="77777777" w:rsidR="00916557" w:rsidRPr="003E7717" w:rsidRDefault="00916557" w:rsidP="003E7717">
      <w:pPr>
        <w:pStyle w:val="Default"/>
        <w:jc w:val="center"/>
        <w:rPr>
          <w:b/>
        </w:rPr>
      </w:pPr>
    </w:p>
    <w:p w14:paraId="3F5B4F29" w14:textId="77777777" w:rsidR="001F0EB5" w:rsidRDefault="001F0EB5" w:rsidP="0016560D">
      <w:pPr>
        <w:pStyle w:val="Default"/>
      </w:pPr>
    </w:p>
    <w:p w14:paraId="2CF8C0B8" w14:textId="77777777" w:rsidR="001F0EB5" w:rsidRPr="00A47097" w:rsidRDefault="001F0EB5" w:rsidP="0016560D">
      <w:pPr>
        <w:pStyle w:val="Default"/>
        <w:rPr>
          <w:b/>
        </w:rPr>
      </w:pPr>
      <w:r w:rsidRPr="00A47097">
        <w:rPr>
          <w:b/>
        </w:rPr>
        <w:t xml:space="preserve"> I</w:t>
      </w:r>
      <w:r w:rsidR="006A2FBE" w:rsidRPr="00A47097">
        <w:rPr>
          <w:b/>
        </w:rPr>
        <w:t>II</w:t>
      </w:r>
      <w:r w:rsidRPr="00A47097">
        <w:rPr>
          <w:b/>
        </w:rPr>
        <w:t xml:space="preserve"> – ODRŽAVANJE OBJEKATA JAVNE RASVJETE </w:t>
      </w:r>
    </w:p>
    <w:p w14:paraId="5E06311A" w14:textId="77777777" w:rsidR="001F0EB5" w:rsidRDefault="001F0EB5" w:rsidP="0016560D">
      <w:pPr>
        <w:pStyle w:val="Default"/>
      </w:pPr>
    </w:p>
    <w:p w14:paraId="2E969F9E" w14:textId="68E00FF4" w:rsidR="00C45E0B" w:rsidRDefault="006B0681" w:rsidP="00C45E0B">
      <w:pPr>
        <w:pStyle w:val="Default"/>
        <w:jc w:val="center"/>
        <w:rPr>
          <w:b/>
        </w:rPr>
      </w:pPr>
      <w:r>
        <w:rPr>
          <w:b/>
        </w:rPr>
        <w:t>Član 13</w:t>
      </w:r>
      <w:r w:rsidR="00C45E0B" w:rsidRPr="00C45E0B">
        <w:rPr>
          <w:b/>
        </w:rPr>
        <w:t>.</w:t>
      </w:r>
    </w:p>
    <w:p w14:paraId="3D8A65B7" w14:textId="26705308" w:rsidR="00916557" w:rsidRPr="00C45E0B" w:rsidRDefault="00916557" w:rsidP="00C45E0B">
      <w:pPr>
        <w:pStyle w:val="Default"/>
        <w:jc w:val="center"/>
        <w:rPr>
          <w:b/>
        </w:rPr>
      </w:pPr>
      <w:r>
        <w:rPr>
          <w:b/>
        </w:rPr>
        <w:t>(Održavanje objekata javne rasvjete)</w:t>
      </w:r>
    </w:p>
    <w:p w14:paraId="63763CD3" w14:textId="77777777" w:rsidR="001F0EB5" w:rsidRDefault="001F0EB5" w:rsidP="00C45E0B">
      <w:pPr>
        <w:pStyle w:val="Default"/>
        <w:jc w:val="both"/>
      </w:pPr>
      <w:r>
        <w:t xml:space="preserve">Objekti javne rasvjete se moraju održavati u ispravnom i funkcionalnom stanju da se osigura osvjetljenje za trajan, bezbjedan i nesmetan promet vozila i pješaka u naseljenim mjestima, na način i pod uslovima koji su utvrđeni ovom Odlukom. </w:t>
      </w:r>
    </w:p>
    <w:p w14:paraId="4A084EFB" w14:textId="77777777" w:rsidR="001F0EB5" w:rsidRDefault="001F0EB5" w:rsidP="0016560D">
      <w:pPr>
        <w:pStyle w:val="Default"/>
      </w:pPr>
    </w:p>
    <w:p w14:paraId="3BCAD557" w14:textId="6B214484" w:rsidR="00C45E0B" w:rsidRDefault="006B0681" w:rsidP="00C45E0B">
      <w:pPr>
        <w:pStyle w:val="Default"/>
        <w:jc w:val="center"/>
        <w:rPr>
          <w:b/>
        </w:rPr>
      </w:pPr>
      <w:r>
        <w:rPr>
          <w:b/>
        </w:rPr>
        <w:t>Član 14</w:t>
      </w:r>
      <w:r w:rsidR="001F0EB5" w:rsidRPr="00C45E0B">
        <w:rPr>
          <w:b/>
        </w:rPr>
        <w:t>.</w:t>
      </w:r>
    </w:p>
    <w:p w14:paraId="1C214CC8" w14:textId="0B75B416" w:rsidR="00916557" w:rsidRPr="00C45E0B" w:rsidRDefault="00916557" w:rsidP="00C45E0B">
      <w:pPr>
        <w:pStyle w:val="Default"/>
        <w:jc w:val="center"/>
        <w:rPr>
          <w:b/>
        </w:rPr>
      </w:pPr>
      <w:r>
        <w:rPr>
          <w:b/>
        </w:rPr>
        <w:t>(Obuhvat održavanja)</w:t>
      </w:r>
    </w:p>
    <w:p w14:paraId="6F67427E" w14:textId="76D0E9EA" w:rsidR="00C45E0B" w:rsidRDefault="001F0EB5" w:rsidP="00C45E0B">
      <w:pPr>
        <w:pStyle w:val="Default"/>
        <w:jc w:val="both"/>
      </w:pPr>
      <w:r>
        <w:t>Održavanje objekata javne rasvjete</w:t>
      </w:r>
      <w:r w:rsidR="007D14A3" w:rsidRPr="00916557">
        <w:rPr>
          <w:color w:val="auto"/>
        </w:rPr>
        <w:t>,</w:t>
      </w:r>
      <w:r w:rsidR="005F59BD" w:rsidRPr="00916557">
        <w:rPr>
          <w:color w:val="auto"/>
        </w:rPr>
        <w:t xml:space="preserve"> </w:t>
      </w:r>
      <w:r w:rsidRPr="00916557">
        <w:rPr>
          <w:color w:val="auto"/>
        </w:rPr>
        <w:t xml:space="preserve">obuhvata </w:t>
      </w:r>
      <w:r>
        <w:t xml:space="preserve">naročito: </w:t>
      </w:r>
    </w:p>
    <w:p w14:paraId="676EDE72" w14:textId="77777777" w:rsidR="00C45E0B" w:rsidRDefault="00864804" w:rsidP="00C45E0B">
      <w:pPr>
        <w:pStyle w:val="Default"/>
        <w:jc w:val="both"/>
      </w:pPr>
      <w:r>
        <w:t>a)</w:t>
      </w:r>
      <w:r w:rsidR="00CC45F8">
        <w:t xml:space="preserve"> opravka dotrajalih stubova;</w:t>
      </w:r>
    </w:p>
    <w:p w14:paraId="2358B33A" w14:textId="77777777" w:rsidR="00C45E0B" w:rsidRDefault="00864804" w:rsidP="00C45E0B">
      <w:pPr>
        <w:pStyle w:val="Default"/>
        <w:jc w:val="both"/>
      </w:pPr>
      <w:r>
        <w:t>b)</w:t>
      </w:r>
      <w:r w:rsidR="001F0EB5">
        <w:t xml:space="preserve"> uklanjanje o</w:t>
      </w:r>
      <w:r w:rsidR="00D95DD1">
        <w:t>štećenih stubova sa ugradnjom no</w:t>
      </w:r>
      <w:r w:rsidR="00CC45F8">
        <w:t>vih;</w:t>
      </w:r>
      <w:r w:rsidR="001F0EB5">
        <w:t xml:space="preserve"> </w:t>
      </w:r>
    </w:p>
    <w:p w14:paraId="1CE07C8F" w14:textId="77777777" w:rsidR="00C45E0B" w:rsidRDefault="00864804" w:rsidP="00C45E0B">
      <w:pPr>
        <w:pStyle w:val="Default"/>
        <w:jc w:val="both"/>
      </w:pPr>
      <w:r>
        <w:t>c)</w:t>
      </w:r>
      <w:r w:rsidR="001F0EB5">
        <w:t xml:space="preserve"> zamjena oštećenog podzemn</w:t>
      </w:r>
      <w:r w:rsidR="00CC45F8">
        <w:t>og ili nadzemnog napojnog kabla;</w:t>
      </w:r>
      <w:r w:rsidR="001F0EB5">
        <w:t xml:space="preserve"> </w:t>
      </w:r>
    </w:p>
    <w:p w14:paraId="6B172E2C" w14:textId="77777777" w:rsidR="00C45E0B" w:rsidRDefault="00864804" w:rsidP="00C45E0B">
      <w:pPr>
        <w:pStyle w:val="Default"/>
        <w:jc w:val="both"/>
      </w:pPr>
      <w:r>
        <w:t>d)</w:t>
      </w:r>
      <w:r w:rsidR="00CC45F8">
        <w:t xml:space="preserve"> zamjena dotrajalih lampi;</w:t>
      </w:r>
    </w:p>
    <w:p w14:paraId="73533EF9" w14:textId="77777777" w:rsidR="00C45E0B" w:rsidRDefault="00864804" w:rsidP="00C45E0B">
      <w:pPr>
        <w:pStyle w:val="Default"/>
        <w:jc w:val="both"/>
      </w:pPr>
      <w:r>
        <w:t>e)</w:t>
      </w:r>
      <w:r w:rsidR="001F0EB5">
        <w:t xml:space="preserve"> zamjena</w:t>
      </w:r>
      <w:r w:rsidR="00CC45F8">
        <w:t xml:space="preserve"> dotrajalih sijalica u lampama;</w:t>
      </w:r>
    </w:p>
    <w:p w14:paraId="5BA3D35C" w14:textId="77777777" w:rsidR="00C45E0B" w:rsidRDefault="00864804" w:rsidP="00C45E0B">
      <w:pPr>
        <w:pStyle w:val="Default"/>
        <w:jc w:val="both"/>
      </w:pPr>
      <w:r>
        <w:t>f)</w:t>
      </w:r>
      <w:r w:rsidR="001F0EB5">
        <w:t xml:space="preserve"> redovno pregledan</w:t>
      </w:r>
      <w:r w:rsidR="00CC45F8">
        <w:t>je svih objekata javne rasvjete;</w:t>
      </w:r>
      <w:r w:rsidR="001F0EB5">
        <w:t xml:space="preserve"> </w:t>
      </w:r>
    </w:p>
    <w:p w14:paraId="36F068D5" w14:textId="77777777" w:rsidR="00C45E0B" w:rsidRDefault="00864804" w:rsidP="00C45E0B">
      <w:pPr>
        <w:pStyle w:val="Default"/>
        <w:jc w:val="both"/>
      </w:pPr>
      <w:r>
        <w:t>g)</w:t>
      </w:r>
      <w:r w:rsidR="001F0EB5">
        <w:t xml:space="preserve"> periodično obnavljanje objeka</w:t>
      </w:r>
      <w:r w:rsidR="00CC45F8">
        <w:t>ta javne rasvjete;</w:t>
      </w:r>
    </w:p>
    <w:p w14:paraId="3FF2893F" w14:textId="0D6ABE88" w:rsidR="00C45E0B" w:rsidRDefault="00864804" w:rsidP="00C45E0B">
      <w:pPr>
        <w:pStyle w:val="Default"/>
        <w:jc w:val="both"/>
      </w:pPr>
      <w:r>
        <w:lastRenderedPageBreak/>
        <w:t>h)</w:t>
      </w:r>
      <w:r w:rsidR="001F0EB5">
        <w:t xml:space="preserve"> redovna tehnička kontrola i mjerenja elektro opreme ugrađ</w:t>
      </w:r>
      <w:r w:rsidR="007D14A3">
        <w:t>ene u objekte javnih rasvjetam,</w:t>
      </w:r>
    </w:p>
    <w:p w14:paraId="24AC9F5F" w14:textId="17157490" w:rsidR="007D14A3" w:rsidRDefault="007D14A3" w:rsidP="00C45E0B">
      <w:pPr>
        <w:pStyle w:val="Default"/>
        <w:jc w:val="both"/>
      </w:pPr>
      <w:r>
        <w:t>i) izradu i održavanje katastra sistema javne rasvjete,</w:t>
      </w:r>
    </w:p>
    <w:p w14:paraId="568815DE" w14:textId="7AC3EB4B" w:rsidR="001F0EB5" w:rsidRDefault="006B0681" w:rsidP="00C45E0B">
      <w:pPr>
        <w:pStyle w:val="Default"/>
        <w:jc w:val="both"/>
      </w:pPr>
      <w:r>
        <w:t>j</w:t>
      </w:r>
      <w:r w:rsidR="00864804">
        <w:t>)</w:t>
      </w:r>
      <w:r w:rsidR="001F0EB5">
        <w:t xml:space="preserve"> ostali poslovi po potrebi za normalno funkcionisanje objekata javne rasvjete. </w:t>
      </w:r>
    </w:p>
    <w:p w14:paraId="3DBBD9A3" w14:textId="77777777" w:rsidR="001F0EB5" w:rsidRDefault="001F0EB5" w:rsidP="0016560D">
      <w:pPr>
        <w:pStyle w:val="Default"/>
      </w:pPr>
    </w:p>
    <w:p w14:paraId="1EDDEA83" w14:textId="77777777" w:rsidR="001F0EB5" w:rsidRPr="0090350A" w:rsidRDefault="001F0EB5" w:rsidP="0016560D">
      <w:pPr>
        <w:pStyle w:val="Default"/>
        <w:rPr>
          <w:color w:val="FF0000"/>
        </w:rPr>
      </w:pPr>
    </w:p>
    <w:p w14:paraId="427A788F" w14:textId="77777777" w:rsidR="001F0EB5" w:rsidRDefault="001F0EB5" w:rsidP="0016560D">
      <w:pPr>
        <w:pStyle w:val="Default"/>
      </w:pPr>
    </w:p>
    <w:p w14:paraId="6F6FDF09" w14:textId="77777777" w:rsidR="00E56FB4" w:rsidRPr="00916557" w:rsidRDefault="006A2FBE" w:rsidP="0016560D">
      <w:pPr>
        <w:pStyle w:val="Default"/>
        <w:rPr>
          <w:b/>
        </w:rPr>
      </w:pPr>
      <w:r w:rsidRPr="00916557">
        <w:rPr>
          <w:b/>
        </w:rPr>
        <w:t>I</w:t>
      </w:r>
      <w:r w:rsidR="001F0EB5" w:rsidRPr="00916557">
        <w:rPr>
          <w:b/>
        </w:rPr>
        <w:t xml:space="preserve">V – ZAŠTITA OBJEKATA JAVNE RASVJETE </w:t>
      </w:r>
    </w:p>
    <w:p w14:paraId="31CC5B59" w14:textId="77777777" w:rsidR="00E56FB4" w:rsidRDefault="00E56FB4" w:rsidP="0016560D">
      <w:pPr>
        <w:pStyle w:val="Default"/>
      </w:pPr>
    </w:p>
    <w:p w14:paraId="07D94193" w14:textId="3B1506D4" w:rsidR="00E56FB4" w:rsidRDefault="006B0681" w:rsidP="00E56FB4">
      <w:pPr>
        <w:pStyle w:val="Default"/>
        <w:jc w:val="center"/>
        <w:rPr>
          <w:b/>
        </w:rPr>
      </w:pPr>
      <w:r>
        <w:rPr>
          <w:b/>
        </w:rPr>
        <w:t>Član 15</w:t>
      </w:r>
      <w:r w:rsidR="001F0EB5" w:rsidRPr="00987DBA">
        <w:rPr>
          <w:b/>
        </w:rPr>
        <w:t>.</w:t>
      </w:r>
    </w:p>
    <w:p w14:paraId="3788708F" w14:textId="642FE2EB" w:rsidR="00916557" w:rsidRPr="00987DBA" w:rsidRDefault="00916557" w:rsidP="00E56FB4">
      <w:pPr>
        <w:pStyle w:val="Default"/>
        <w:jc w:val="center"/>
        <w:rPr>
          <w:b/>
        </w:rPr>
      </w:pPr>
      <w:r>
        <w:rPr>
          <w:b/>
        </w:rPr>
        <w:t>(Oštećenja objekata javne rasvjete)</w:t>
      </w:r>
    </w:p>
    <w:p w14:paraId="34B54885" w14:textId="77777777" w:rsidR="00E56FB4" w:rsidRDefault="00E56FB4" w:rsidP="00E56FB4">
      <w:pPr>
        <w:pStyle w:val="Default"/>
        <w:jc w:val="both"/>
      </w:pPr>
      <w:r>
        <w:t xml:space="preserve">(1) </w:t>
      </w:r>
      <w:r w:rsidR="001F0EB5">
        <w:t>Nije dozvoljeno vršiti bilo kakve radove u blizini i na objektima javne rasvjete kojim se oštećuju ili uništavaju dijelovi ili cjelina objekta javne</w:t>
      </w:r>
      <w:r>
        <w:t xml:space="preserve"> rasvjete.</w:t>
      </w:r>
      <w:r w:rsidR="001F0EB5">
        <w:t xml:space="preserve"> </w:t>
      </w:r>
    </w:p>
    <w:p w14:paraId="29ABDEEC" w14:textId="77777777" w:rsidR="006168DB" w:rsidRDefault="006168DB" w:rsidP="00E56FB4">
      <w:pPr>
        <w:pStyle w:val="Default"/>
        <w:jc w:val="both"/>
      </w:pPr>
    </w:p>
    <w:p w14:paraId="4193DDF3" w14:textId="00A5095A" w:rsidR="001F0EB5" w:rsidRDefault="00057AFC" w:rsidP="00E56FB4">
      <w:pPr>
        <w:pStyle w:val="Default"/>
        <w:jc w:val="both"/>
      </w:pPr>
      <w:r>
        <w:t xml:space="preserve"> (2</w:t>
      </w:r>
      <w:r w:rsidR="00E56FB4">
        <w:t xml:space="preserve">) </w:t>
      </w:r>
      <w:r w:rsidR="001F0EB5">
        <w:t>U slučaju oštećenja obje</w:t>
      </w:r>
      <w:r w:rsidR="004139E6">
        <w:t xml:space="preserve">kata javne rasvjete obaveza je </w:t>
      </w:r>
      <w:r w:rsidR="00916557">
        <w:t>komunalne inspekcije da sprove</w:t>
      </w:r>
      <w:r w:rsidR="001F0EB5">
        <w:t xml:space="preserve">de postupak utvrđivanja oštećenja, a teret sanacije nastalog oštećenja pada na počinitelja pričinjene štete. </w:t>
      </w:r>
    </w:p>
    <w:p w14:paraId="60B6816D" w14:textId="77777777" w:rsidR="001F0EB5" w:rsidRDefault="001F0EB5" w:rsidP="0016560D">
      <w:pPr>
        <w:pStyle w:val="Default"/>
      </w:pPr>
    </w:p>
    <w:p w14:paraId="54901DBF" w14:textId="7D173B9B" w:rsidR="000B2512" w:rsidRDefault="006B0681" w:rsidP="000B2512">
      <w:pPr>
        <w:pStyle w:val="Default"/>
        <w:jc w:val="center"/>
        <w:rPr>
          <w:b/>
        </w:rPr>
      </w:pPr>
      <w:r>
        <w:rPr>
          <w:b/>
        </w:rPr>
        <w:t>Član 16</w:t>
      </w:r>
      <w:r w:rsidR="001F0EB5" w:rsidRPr="000B2512">
        <w:rPr>
          <w:b/>
        </w:rPr>
        <w:t>.</w:t>
      </w:r>
    </w:p>
    <w:p w14:paraId="5A55F2E8" w14:textId="5C54AD47" w:rsidR="00916557" w:rsidRPr="000B2512" w:rsidRDefault="00916557" w:rsidP="000B2512">
      <w:pPr>
        <w:pStyle w:val="Default"/>
        <w:jc w:val="center"/>
        <w:rPr>
          <w:b/>
        </w:rPr>
      </w:pPr>
      <w:r>
        <w:rPr>
          <w:b/>
        </w:rPr>
        <w:t>(Zaštita objekata javne rasvjete)</w:t>
      </w:r>
    </w:p>
    <w:p w14:paraId="37D1F87C" w14:textId="77777777" w:rsidR="007843B1" w:rsidRDefault="001F0EB5" w:rsidP="000B2512">
      <w:pPr>
        <w:pStyle w:val="Default"/>
        <w:jc w:val="both"/>
      </w:pPr>
      <w:r>
        <w:t>Radi zaštite objekata javne rasvjete, zabranjeno je privremeno ili stalno zauzimanje objekata javne rasvjete i izvođenje bilo kakvih radova na istima koji nisu u vezi sa održavanjem, ili vršenje radnji kojima bi se mogla ošteti javna rasvjeta, ometati ili ugr</w:t>
      </w:r>
      <w:r w:rsidR="007843B1">
        <w:t>ožavati normalno funkcionisanje</w:t>
      </w:r>
      <w:r>
        <w:t xml:space="preserve">, a naročito: </w:t>
      </w:r>
    </w:p>
    <w:p w14:paraId="0D368D8F" w14:textId="77777777" w:rsidR="007843B1" w:rsidRDefault="00C575E7" w:rsidP="000B2512">
      <w:pPr>
        <w:pStyle w:val="Default"/>
        <w:jc w:val="both"/>
      </w:pPr>
      <w:r>
        <w:t>a)</w:t>
      </w:r>
      <w:r w:rsidR="001F0EB5">
        <w:t xml:space="preserve"> korištenje objekata j</w:t>
      </w:r>
      <w:r w:rsidR="001969ED">
        <w:t>avne rasvjete suprotno namjeni;</w:t>
      </w:r>
    </w:p>
    <w:p w14:paraId="00E158A1" w14:textId="77777777" w:rsidR="007843B1" w:rsidRDefault="00C575E7" w:rsidP="000B2512">
      <w:pPr>
        <w:pStyle w:val="Default"/>
        <w:jc w:val="both"/>
      </w:pPr>
      <w:r>
        <w:t>b)</w:t>
      </w:r>
      <w:r w:rsidR="001F0EB5">
        <w:t xml:space="preserve"> ugrožavati stab</w:t>
      </w:r>
      <w:r w:rsidR="001969ED">
        <w:t>ilnost objekata javne rasvjete;</w:t>
      </w:r>
    </w:p>
    <w:p w14:paraId="6011DC5F" w14:textId="77777777" w:rsidR="007843B1" w:rsidRDefault="00C575E7" w:rsidP="000B2512">
      <w:pPr>
        <w:pStyle w:val="Default"/>
        <w:jc w:val="both"/>
      </w:pPr>
      <w:r>
        <w:t>c)</w:t>
      </w:r>
      <w:r w:rsidR="001F0EB5">
        <w:t xml:space="preserve"> oš</w:t>
      </w:r>
      <w:r w:rsidR="001969ED">
        <w:t>tećavati objekte javne rasvjete;</w:t>
      </w:r>
      <w:r w:rsidR="001F0EB5">
        <w:t xml:space="preserve"> </w:t>
      </w:r>
    </w:p>
    <w:p w14:paraId="28401815" w14:textId="77777777" w:rsidR="007843B1" w:rsidRDefault="00C575E7" w:rsidP="000B2512">
      <w:pPr>
        <w:pStyle w:val="Default"/>
        <w:jc w:val="both"/>
      </w:pPr>
      <w:r>
        <w:t>d)</w:t>
      </w:r>
      <w:r w:rsidR="001F0EB5">
        <w:t xml:space="preserve"> samovoljno izvoditi radove na objektima javne ra</w:t>
      </w:r>
      <w:r w:rsidR="001969ED">
        <w:t>svjete;</w:t>
      </w:r>
      <w:r w:rsidR="001F0EB5">
        <w:t xml:space="preserve"> </w:t>
      </w:r>
    </w:p>
    <w:p w14:paraId="3DE8AE54" w14:textId="77777777" w:rsidR="007843B1" w:rsidRDefault="00C575E7" w:rsidP="000B2512">
      <w:pPr>
        <w:pStyle w:val="Default"/>
        <w:jc w:val="both"/>
      </w:pPr>
      <w:r>
        <w:t>e)</w:t>
      </w:r>
      <w:r w:rsidR="001F0EB5">
        <w:t xml:space="preserve"> vršiti nova priključenja drugih obj</w:t>
      </w:r>
      <w:r w:rsidR="001969ED">
        <w:t>ekata na objekte javne rasvjete;</w:t>
      </w:r>
      <w:r w:rsidR="001F0EB5">
        <w:t xml:space="preserve"> </w:t>
      </w:r>
    </w:p>
    <w:p w14:paraId="2274980C" w14:textId="77777777" w:rsidR="000B2512" w:rsidRDefault="00C575E7" w:rsidP="000B2512">
      <w:pPr>
        <w:pStyle w:val="Default"/>
        <w:jc w:val="both"/>
      </w:pPr>
      <w:r>
        <w:t>f)</w:t>
      </w:r>
      <w:r w:rsidR="001F0EB5">
        <w:t xml:space="preserve"> uništavati objekte javne rasvjete. </w:t>
      </w:r>
    </w:p>
    <w:p w14:paraId="6DF9BB6E" w14:textId="77777777" w:rsidR="000B2512" w:rsidRDefault="000B2512" w:rsidP="000B2512">
      <w:pPr>
        <w:pStyle w:val="Default"/>
        <w:jc w:val="both"/>
      </w:pPr>
    </w:p>
    <w:p w14:paraId="20985835" w14:textId="77777777" w:rsidR="00DC7FE8" w:rsidRDefault="00DC7FE8" w:rsidP="000B2512">
      <w:pPr>
        <w:pStyle w:val="Default"/>
        <w:jc w:val="both"/>
      </w:pPr>
    </w:p>
    <w:p w14:paraId="0F7CBCCD" w14:textId="77777777" w:rsidR="001F0EB5" w:rsidRPr="00A47097" w:rsidRDefault="001F0EB5" w:rsidP="000B2512">
      <w:pPr>
        <w:pStyle w:val="Default"/>
        <w:jc w:val="both"/>
        <w:rPr>
          <w:b/>
        </w:rPr>
      </w:pPr>
      <w:r w:rsidRPr="00A47097">
        <w:rPr>
          <w:b/>
        </w:rPr>
        <w:t xml:space="preserve">V – SREDSTVA ZA ODRŽAVANJE OBJEKATA JAVNE RASVJETE </w:t>
      </w:r>
    </w:p>
    <w:p w14:paraId="3F63CC41" w14:textId="77777777" w:rsidR="001F0EB5" w:rsidRDefault="001F0EB5" w:rsidP="0016560D">
      <w:pPr>
        <w:pStyle w:val="Default"/>
      </w:pPr>
    </w:p>
    <w:p w14:paraId="729FB3E6" w14:textId="3A9519A1" w:rsidR="00D4784F" w:rsidRDefault="006B0681" w:rsidP="00D4784F">
      <w:pPr>
        <w:pStyle w:val="Default"/>
        <w:jc w:val="center"/>
        <w:rPr>
          <w:b/>
        </w:rPr>
      </w:pPr>
      <w:r>
        <w:rPr>
          <w:b/>
        </w:rPr>
        <w:t>Član 17</w:t>
      </w:r>
      <w:r w:rsidR="001F0EB5" w:rsidRPr="00D4784F">
        <w:rPr>
          <w:b/>
        </w:rPr>
        <w:t>.</w:t>
      </w:r>
    </w:p>
    <w:p w14:paraId="0BF48BD7" w14:textId="6BC75D5F" w:rsidR="00916557" w:rsidRPr="00D4784F" w:rsidRDefault="00916557" w:rsidP="00D4784F">
      <w:pPr>
        <w:pStyle w:val="Default"/>
        <w:jc w:val="center"/>
        <w:rPr>
          <w:b/>
        </w:rPr>
      </w:pPr>
      <w:r>
        <w:rPr>
          <w:b/>
        </w:rPr>
        <w:t>(Obezbjeđivanje sredstava)</w:t>
      </w:r>
    </w:p>
    <w:p w14:paraId="73C57A09" w14:textId="77777777" w:rsidR="00FF1B22" w:rsidRDefault="001F0EB5" w:rsidP="002D53AA">
      <w:pPr>
        <w:pStyle w:val="Default"/>
        <w:jc w:val="both"/>
      </w:pPr>
      <w:r>
        <w:t xml:space="preserve">Sredstva za održavanje i zaštitu objekata javne rasvjete obezbjeđuju se iz: </w:t>
      </w:r>
    </w:p>
    <w:p w14:paraId="79E7924B" w14:textId="77777777" w:rsidR="00FF1B22" w:rsidRDefault="007B1B0D" w:rsidP="002D53AA">
      <w:pPr>
        <w:pStyle w:val="Default"/>
        <w:jc w:val="both"/>
      </w:pPr>
      <w:r>
        <w:t>a)</w:t>
      </w:r>
      <w:r w:rsidR="001F0EB5">
        <w:t xml:space="preserve"> dijela sredstava pri</w:t>
      </w:r>
      <w:r w:rsidR="002D53AA">
        <w:t xml:space="preserve">kupljenih po </w:t>
      </w:r>
      <w:r w:rsidR="00065132">
        <w:t>osnovu Odluke</w:t>
      </w:r>
      <w:r w:rsidR="002D53AA">
        <w:t xml:space="preserve"> o komunalnoj naknadi</w:t>
      </w:r>
      <w:r w:rsidR="001F0EB5">
        <w:t xml:space="preserve">; </w:t>
      </w:r>
    </w:p>
    <w:p w14:paraId="43E43E28" w14:textId="77777777" w:rsidR="00FF1B22" w:rsidRDefault="007B1B0D" w:rsidP="002D53AA">
      <w:pPr>
        <w:pStyle w:val="Default"/>
        <w:jc w:val="both"/>
      </w:pPr>
      <w:r>
        <w:t>b)</w:t>
      </w:r>
      <w:r w:rsidR="001F0EB5">
        <w:t xml:space="preserve"> sredstava budžeta općine; </w:t>
      </w:r>
    </w:p>
    <w:p w14:paraId="26316890" w14:textId="77777777" w:rsidR="00FF1B22" w:rsidRDefault="007B1B0D" w:rsidP="002D53AA">
      <w:pPr>
        <w:pStyle w:val="Default"/>
        <w:jc w:val="both"/>
      </w:pPr>
      <w:r>
        <w:t>c)</w:t>
      </w:r>
      <w:r w:rsidR="001F0EB5">
        <w:t xml:space="preserve"> sredstava građana; </w:t>
      </w:r>
    </w:p>
    <w:p w14:paraId="50852298" w14:textId="77777777" w:rsidR="00FF1B22" w:rsidRDefault="007B1B0D" w:rsidP="002D53AA">
      <w:pPr>
        <w:pStyle w:val="Default"/>
        <w:jc w:val="both"/>
      </w:pPr>
      <w:r>
        <w:t>d)</w:t>
      </w:r>
      <w:r w:rsidR="001F0EB5">
        <w:t xml:space="preserve"> drugih sredstava namjenjenih za finansiranje ove djelatnosti; </w:t>
      </w:r>
    </w:p>
    <w:p w14:paraId="1E8D0999" w14:textId="77777777" w:rsidR="00FF1B22" w:rsidRDefault="007B1B0D" w:rsidP="002D53AA">
      <w:pPr>
        <w:pStyle w:val="Default"/>
        <w:jc w:val="both"/>
      </w:pPr>
      <w:r>
        <w:t>e)</w:t>
      </w:r>
      <w:r w:rsidR="001F0EB5">
        <w:t xml:space="preserve"> kreditnih sredstava; </w:t>
      </w:r>
    </w:p>
    <w:p w14:paraId="23B5E709" w14:textId="77777777" w:rsidR="00FF1B22" w:rsidRDefault="007B1B0D" w:rsidP="002D53AA">
      <w:pPr>
        <w:pStyle w:val="Default"/>
        <w:jc w:val="both"/>
      </w:pPr>
      <w:r>
        <w:t xml:space="preserve">f) </w:t>
      </w:r>
      <w:r w:rsidR="001F0EB5">
        <w:t xml:space="preserve">sredstvima viših nivoa vlasti; </w:t>
      </w:r>
    </w:p>
    <w:p w14:paraId="146CFD71" w14:textId="77777777" w:rsidR="00FF1B22" w:rsidRDefault="007B1B0D" w:rsidP="002D53AA">
      <w:pPr>
        <w:pStyle w:val="Default"/>
        <w:jc w:val="both"/>
      </w:pPr>
      <w:r>
        <w:t>g)</w:t>
      </w:r>
      <w:r w:rsidR="001F0EB5">
        <w:t xml:space="preserve"> donatorskih sredstava; </w:t>
      </w:r>
    </w:p>
    <w:p w14:paraId="3443A23B" w14:textId="77777777" w:rsidR="00FF1B22" w:rsidRDefault="007B1B0D" w:rsidP="002D53AA">
      <w:pPr>
        <w:pStyle w:val="Default"/>
        <w:jc w:val="both"/>
      </w:pPr>
      <w:r>
        <w:t>h)</w:t>
      </w:r>
      <w:r w:rsidR="001F0EB5">
        <w:t xml:space="preserve"> sredstava međunarodne zajednice i </w:t>
      </w:r>
    </w:p>
    <w:p w14:paraId="21B38488" w14:textId="77777777" w:rsidR="001F0EB5" w:rsidRDefault="007B1B0D" w:rsidP="002D53AA">
      <w:pPr>
        <w:pStyle w:val="Default"/>
        <w:jc w:val="both"/>
      </w:pPr>
      <w:r>
        <w:t>i)</w:t>
      </w:r>
      <w:r w:rsidR="001F0EB5">
        <w:t xml:space="preserve"> dijela boravišne takse i drugih sredstava. </w:t>
      </w:r>
    </w:p>
    <w:p w14:paraId="7EF019BD" w14:textId="77777777" w:rsidR="001F0EB5" w:rsidRDefault="001F0EB5" w:rsidP="0016560D">
      <w:pPr>
        <w:pStyle w:val="Default"/>
      </w:pPr>
    </w:p>
    <w:p w14:paraId="5C185AAC" w14:textId="1BB9C3FC" w:rsidR="002822EB" w:rsidRDefault="0071150B" w:rsidP="002822EB">
      <w:pPr>
        <w:pStyle w:val="Default"/>
        <w:jc w:val="center"/>
        <w:rPr>
          <w:b/>
        </w:rPr>
      </w:pPr>
      <w:r>
        <w:rPr>
          <w:b/>
        </w:rPr>
        <w:t>Član 18</w:t>
      </w:r>
      <w:r w:rsidR="001F0EB5" w:rsidRPr="00A3659B">
        <w:rPr>
          <w:b/>
        </w:rPr>
        <w:t>.</w:t>
      </w:r>
    </w:p>
    <w:p w14:paraId="47DB53E3" w14:textId="723C3CC7" w:rsidR="00916557" w:rsidRPr="00A3659B" w:rsidRDefault="00916557" w:rsidP="002822EB">
      <w:pPr>
        <w:pStyle w:val="Default"/>
        <w:jc w:val="center"/>
        <w:rPr>
          <w:b/>
        </w:rPr>
      </w:pPr>
      <w:r>
        <w:rPr>
          <w:b/>
        </w:rPr>
        <w:t>(Planiranje sredstava za održavanje objekata javne rasvjete)</w:t>
      </w:r>
    </w:p>
    <w:p w14:paraId="2D5B71CB" w14:textId="77777777" w:rsidR="002822EB" w:rsidRDefault="002822EB" w:rsidP="002822EB">
      <w:pPr>
        <w:pStyle w:val="Default"/>
        <w:jc w:val="both"/>
      </w:pPr>
      <w:r>
        <w:t xml:space="preserve">(1) </w:t>
      </w:r>
      <w:r w:rsidR="004F2A64">
        <w:t xml:space="preserve">Sredstva za održavanje </w:t>
      </w:r>
      <w:r w:rsidR="001F0EB5">
        <w:t xml:space="preserve">objekata javnih rasvjeta namjenska su sredstva, ista se planiraju za svaku godinu u budžetu općine, a koriste se prema Programu zajedničke komunalne potrošnje. </w:t>
      </w:r>
    </w:p>
    <w:p w14:paraId="28295582" w14:textId="77777777" w:rsidR="006168DB" w:rsidRDefault="006168DB" w:rsidP="002822EB">
      <w:pPr>
        <w:pStyle w:val="Default"/>
        <w:jc w:val="both"/>
      </w:pPr>
    </w:p>
    <w:p w14:paraId="54C2311F" w14:textId="77777777" w:rsidR="00582D6A" w:rsidRDefault="002822EB" w:rsidP="00DC7FE8">
      <w:pPr>
        <w:pStyle w:val="Default"/>
        <w:jc w:val="both"/>
      </w:pPr>
      <w:r>
        <w:t>(2) Program</w:t>
      </w:r>
      <w:r w:rsidR="00F76D75">
        <w:t xml:space="preserve"> iz prethodnog stava priprema s</w:t>
      </w:r>
      <w:r w:rsidR="001F0EB5">
        <w:t xml:space="preserve">lužba </w:t>
      </w:r>
      <w:r>
        <w:t xml:space="preserve">nadležna za komunalne </w:t>
      </w:r>
      <w:r w:rsidR="002F3F9C">
        <w:t>poslove, a isti</w:t>
      </w:r>
      <w:r w:rsidR="001F0EB5">
        <w:t xml:space="preserve"> odobrava Općinsko v</w:t>
      </w:r>
      <w:r>
        <w:t>ijeće</w:t>
      </w:r>
      <w:r w:rsidR="004F2A64">
        <w:t xml:space="preserve"> svake godine za narednu godinu</w:t>
      </w:r>
      <w:r w:rsidR="001F0EB5">
        <w:t>.</w:t>
      </w:r>
    </w:p>
    <w:p w14:paraId="38E34462" w14:textId="77777777" w:rsidR="006168DB" w:rsidRDefault="006168DB" w:rsidP="00DC7FE8">
      <w:pPr>
        <w:pStyle w:val="Default"/>
        <w:jc w:val="both"/>
      </w:pPr>
    </w:p>
    <w:p w14:paraId="01C34071" w14:textId="77777777" w:rsidR="001F0EB5" w:rsidRPr="00A47097" w:rsidRDefault="001F0EB5" w:rsidP="0016560D">
      <w:pPr>
        <w:pStyle w:val="Default"/>
        <w:rPr>
          <w:b/>
        </w:rPr>
      </w:pPr>
      <w:r w:rsidRPr="00A47097">
        <w:rPr>
          <w:b/>
        </w:rPr>
        <w:t xml:space="preserve">VI – NADZOR </w:t>
      </w:r>
    </w:p>
    <w:p w14:paraId="3A8BE48D" w14:textId="77777777" w:rsidR="001F0EB5" w:rsidRDefault="001F0EB5" w:rsidP="0016560D">
      <w:pPr>
        <w:pStyle w:val="Default"/>
      </w:pPr>
    </w:p>
    <w:p w14:paraId="23CBC33A" w14:textId="62CC779B" w:rsidR="002F3F9C" w:rsidRDefault="0071150B" w:rsidP="002F3F9C">
      <w:pPr>
        <w:pStyle w:val="Default"/>
        <w:jc w:val="center"/>
        <w:rPr>
          <w:b/>
        </w:rPr>
      </w:pPr>
      <w:r>
        <w:rPr>
          <w:b/>
        </w:rPr>
        <w:t>Član 19</w:t>
      </w:r>
      <w:r w:rsidR="001F0EB5" w:rsidRPr="002F3F9C">
        <w:rPr>
          <w:b/>
        </w:rPr>
        <w:t>.</w:t>
      </w:r>
    </w:p>
    <w:p w14:paraId="1680FA99" w14:textId="4ED7CCDF" w:rsidR="00916557" w:rsidRPr="002F3F9C" w:rsidRDefault="00916557" w:rsidP="002F3F9C">
      <w:pPr>
        <w:pStyle w:val="Default"/>
        <w:jc w:val="center"/>
        <w:rPr>
          <w:b/>
        </w:rPr>
      </w:pPr>
      <w:r>
        <w:rPr>
          <w:b/>
        </w:rPr>
        <w:t>(Nadzor)</w:t>
      </w:r>
    </w:p>
    <w:p w14:paraId="5B0D55EB" w14:textId="77777777" w:rsidR="002F3F9C" w:rsidRDefault="001F0EB5" w:rsidP="002F3F9C">
      <w:pPr>
        <w:pStyle w:val="Default"/>
        <w:jc w:val="both"/>
      </w:pPr>
      <w:r>
        <w:t>Nadzor nad sprovođenje</w:t>
      </w:r>
      <w:r w:rsidR="002F3F9C">
        <w:t>m ove Od</w:t>
      </w:r>
      <w:r w:rsidR="00A3659B">
        <w:t>luke vrši Urbanističko-građevins</w:t>
      </w:r>
      <w:r w:rsidR="002F3F9C">
        <w:t>ka i K</w:t>
      </w:r>
      <w:r w:rsidR="00A3659B">
        <w:t>omunalna inspekcija, svaka u okviru svojih nadležnosti</w:t>
      </w:r>
      <w:r>
        <w:t xml:space="preserve">, a naročito: </w:t>
      </w:r>
    </w:p>
    <w:p w14:paraId="29A60E03" w14:textId="77777777" w:rsidR="002F3F9C" w:rsidRDefault="00264DC5" w:rsidP="002F3F9C">
      <w:pPr>
        <w:pStyle w:val="Default"/>
        <w:jc w:val="both"/>
      </w:pPr>
      <w:r>
        <w:t>a)</w:t>
      </w:r>
      <w:r w:rsidR="001F0EB5">
        <w:t xml:space="preserve"> na</w:t>
      </w:r>
      <w:r w:rsidR="00A3659B">
        <w:t>dzor nad stanjem objekata javnih rasvjeta</w:t>
      </w:r>
      <w:r w:rsidR="001F0EB5">
        <w:t xml:space="preserve">; </w:t>
      </w:r>
    </w:p>
    <w:p w14:paraId="6274434F" w14:textId="24596AA2" w:rsidR="002F3F9C" w:rsidRDefault="00264DC5" w:rsidP="002F3F9C">
      <w:pPr>
        <w:pStyle w:val="Default"/>
        <w:jc w:val="both"/>
      </w:pPr>
      <w:r>
        <w:t>b)</w:t>
      </w:r>
      <w:r w:rsidR="00EB4C43">
        <w:t xml:space="preserve"> </w:t>
      </w:r>
      <w:r w:rsidR="001F0EB5">
        <w:t xml:space="preserve">nadzor nad pravilnim održavanjem istih po tehničkim i drugim propisima i nad ispunjavanjem tehničkih i drugih uslova kojima se osigurava normalno funkcionisanje objekata javnih rasvjeta; </w:t>
      </w:r>
    </w:p>
    <w:p w14:paraId="21470CB6" w14:textId="77777777" w:rsidR="002F3F9C" w:rsidRDefault="00264DC5" w:rsidP="002F3F9C">
      <w:pPr>
        <w:pStyle w:val="Default"/>
        <w:jc w:val="both"/>
      </w:pPr>
      <w:r>
        <w:t>c)</w:t>
      </w:r>
      <w:r w:rsidR="001F0EB5">
        <w:t xml:space="preserve"> nadzor nad</w:t>
      </w:r>
      <w:r w:rsidR="009E040F">
        <w:t xml:space="preserve"> izvršenjem odredaba ove Odluke;</w:t>
      </w:r>
      <w:r w:rsidR="001F0EB5">
        <w:t xml:space="preserve"> </w:t>
      </w:r>
    </w:p>
    <w:p w14:paraId="3DBF61E2" w14:textId="77777777" w:rsidR="001F0EB5" w:rsidRDefault="00264DC5" w:rsidP="002F3F9C">
      <w:pPr>
        <w:pStyle w:val="Default"/>
        <w:jc w:val="both"/>
      </w:pPr>
      <w:r>
        <w:t>d)</w:t>
      </w:r>
      <w:r w:rsidR="00ED046E">
        <w:t xml:space="preserve"> </w:t>
      </w:r>
      <w:r w:rsidR="001F0EB5">
        <w:t xml:space="preserve">nadzor nad primjenom tehničkih propisa, tehničkih normativa i standarda prilikom upotrebe materijala pri održavanju objekata javnih rasvjeta. </w:t>
      </w:r>
    </w:p>
    <w:p w14:paraId="6060DE68" w14:textId="77777777" w:rsidR="00916557" w:rsidRDefault="00916557" w:rsidP="0016560D">
      <w:pPr>
        <w:pStyle w:val="Default"/>
      </w:pPr>
    </w:p>
    <w:p w14:paraId="4EF408E6" w14:textId="77777777" w:rsidR="001F0EB5" w:rsidRPr="00A47097" w:rsidRDefault="001F0EB5" w:rsidP="0016560D">
      <w:pPr>
        <w:pStyle w:val="Default"/>
        <w:rPr>
          <w:b/>
        </w:rPr>
      </w:pPr>
      <w:r w:rsidRPr="00A47097">
        <w:rPr>
          <w:b/>
        </w:rPr>
        <w:t xml:space="preserve">VII – KAZNENE ODREDBE </w:t>
      </w:r>
    </w:p>
    <w:p w14:paraId="0306302E" w14:textId="77777777" w:rsidR="00A3659B" w:rsidRDefault="00A3659B" w:rsidP="00A3659B">
      <w:pPr>
        <w:pStyle w:val="Default"/>
        <w:rPr>
          <w:b/>
        </w:rPr>
      </w:pPr>
    </w:p>
    <w:p w14:paraId="1F731946" w14:textId="77777777" w:rsidR="00A3659B" w:rsidRDefault="00A3659B" w:rsidP="00A3659B">
      <w:pPr>
        <w:pStyle w:val="Default"/>
        <w:jc w:val="center"/>
        <w:rPr>
          <w:b/>
        </w:rPr>
      </w:pPr>
    </w:p>
    <w:p w14:paraId="1D9D4DA1" w14:textId="247B5498" w:rsidR="00A3659B" w:rsidRDefault="001F0EB5" w:rsidP="00A3659B">
      <w:pPr>
        <w:pStyle w:val="Default"/>
        <w:jc w:val="center"/>
        <w:rPr>
          <w:b/>
        </w:rPr>
      </w:pPr>
      <w:r w:rsidRPr="00A3659B">
        <w:rPr>
          <w:b/>
        </w:rPr>
        <w:t>Č</w:t>
      </w:r>
      <w:r w:rsidR="0071150B">
        <w:rPr>
          <w:b/>
        </w:rPr>
        <w:t>lan 20</w:t>
      </w:r>
      <w:r w:rsidRPr="00A3659B">
        <w:rPr>
          <w:b/>
        </w:rPr>
        <w:t>.</w:t>
      </w:r>
    </w:p>
    <w:p w14:paraId="4D6413D3" w14:textId="7C7102AF" w:rsidR="00916557" w:rsidRDefault="00916557" w:rsidP="00A3659B">
      <w:pPr>
        <w:pStyle w:val="Default"/>
        <w:jc w:val="center"/>
      </w:pPr>
      <w:r>
        <w:rPr>
          <w:b/>
        </w:rPr>
        <w:t>(Novčane kazne)</w:t>
      </w:r>
    </w:p>
    <w:p w14:paraId="36B7D0A3" w14:textId="1A43CAA5" w:rsidR="00A3659B" w:rsidRDefault="00A3659B" w:rsidP="00A3659B">
      <w:pPr>
        <w:pStyle w:val="Default"/>
        <w:jc w:val="both"/>
      </w:pPr>
      <w:r>
        <w:t xml:space="preserve">(1) </w:t>
      </w:r>
      <w:r w:rsidR="001F0EB5">
        <w:t xml:space="preserve">Novčanom kaznom od 100,00 KM do 300,00 KM kaznit će se fizičko lice, građanin ili strani </w:t>
      </w:r>
      <w:r>
        <w:t xml:space="preserve">državljanin </w:t>
      </w:r>
      <w:r w:rsidR="005E6946">
        <w:t>za prekršaj člana 14</w:t>
      </w:r>
      <w:r w:rsidR="001F0EB5">
        <w:t>.</w:t>
      </w:r>
      <w:r w:rsidR="00BB54B7">
        <w:t xml:space="preserve"> stav </w:t>
      </w:r>
      <w:r w:rsidR="000E2F46">
        <w:t>(1)</w:t>
      </w:r>
      <w:r w:rsidR="00BB54B7">
        <w:t xml:space="preserve"> i </w:t>
      </w:r>
      <w:r w:rsidR="000E2F46">
        <w:t>(2)</w:t>
      </w:r>
      <w:r w:rsidR="001F0EB5">
        <w:t xml:space="preserve"> ove Odluke, a za isti prekršaj kaznit će se pravno lice kaznom u iz</w:t>
      </w:r>
      <w:r w:rsidR="00095E7F">
        <w:t>nosu od 400,00 KM do 600,00 KM, a odgovorno lice u pravnom licu kaznom u iznosu od 100,00 KM do 300,00 KM.</w:t>
      </w:r>
    </w:p>
    <w:p w14:paraId="44CBCB11" w14:textId="77777777" w:rsidR="00F93EE3" w:rsidRDefault="00F93EE3" w:rsidP="00A3659B">
      <w:pPr>
        <w:pStyle w:val="Default"/>
        <w:jc w:val="both"/>
      </w:pPr>
    </w:p>
    <w:p w14:paraId="593A1A73" w14:textId="011501E4" w:rsidR="001F0EB5" w:rsidRDefault="00A3659B" w:rsidP="00A3659B">
      <w:pPr>
        <w:pStyle w:val="Default"/>
        <w:jc w:val="both"/>
      </w:pPr>
      <w:r>
        <w:t xml:space="preserve">(2) </w:t>
      </w:r>
      <w:r w:rsidR="001F0EB5">
        <w:t xml:space="preserve">Novčanom kaznom od 200,00 KM do 300,00 KM kaznit će se fizičko lice, građanin ili strani </w:t>
      </w:r>
      <w:r>
        <w:t>državljanin za p</w:t>
      </w:r>
      <w:r w:rsidR="005E6946">
        <w:t>rekršaj člana 15.</w:t>
      </w:r>
      <w:r w:rsidR="00016D8E">
        <w:t xml:space="preserve"> stav (1) od tačke a) do f)</w:t>
      </w:r>
      <w:r w:rsidR="001F0EB5">
        <w:t xml:space="preserve"> ove Odluke, a za isti prekršaj kaznit će se pravno lice kaznom u izno</w:t>
      </w:r>
      <w:r w:rsidR="00095E7F">
        <w:t>su od 500,00 KM do 1 000,00 KM, a odgovorno lice u pravnom licu kaznom u iznosu od 200,00 KM do 300,00 KM.</w:t>
      </w:r>
    </w:p>
    <w:p w14:paraId="38D51C15" w14:textId="77777777" w:rsidR="00095E7F" w:rsidRDefault="00095E7F" w:rsidP="00A3659B">
      <w:pPr>
        <w:pStyle w:val="Default"/>
        <w:jc w:val="both"/>
      </w:pPr>
    </w:p>
    <w:p w14:paraId="62A32433" w14:textId="730DEC97" w:rsidR="00095E7F" w:rsidRDefault="00095E7F" w:rsidP="00A3659B">
      <w:pPr>
        <w:pStyle w:val="Default"/>
        <w:jc w:val="both"/>
      </w:pPr>
      <w:r>
        <w:t>(3) Novčanom kaznom od 1.000,00 KM do 3.000,00 KM kaznit će se fizičko lice, građanin ili strani državljanin za neizvršavanje naredbe inspektora , a za isti prekršaj kaznit će se pravno lice kaznom u iznosu od 5.000,00 KM do 10.000,00 KM.</w:t>
      </w:r>
    </w:p>
    <w:p w14:paraId="6AF0B401" w14:textId="2F36774F" w:rsidR="0090350A" w:rsidRDefault="0090350A" w:rsidP="00A3659B">
      <w:pPr>
        <w:pStyle w:val="Default"/>
        <w:jc w:val="both"/>
      </w:pPr>
    </w:p>
    <w:p w14:paraId="25158E5D" w14:textId="77777777" w:rsidR="00A3659B" w:rsidRDefault="00A3659B" w:rsidP="0016560D">
      <w:pPr>
        <w:pStyle w:val="Default"/>
      </w:pPr>
    </w:p>
    <w:p w14:paraId="47033E6E" w14:textId="77777777" w:rsidR="001F0EB5" w:rsidRPr="00A47097" w:rsidRDefault="00582D6A" w:rsidP="0016560D">
      <w:pPr>
        <w:pStyle w:val="Default"/>
        <w:rPr>
          <w:b/>
        </w:rPr>
      </w:pPr>
      <w:r w:rsidRPr="00A47097">
        <w:rPr>
          <w:b/>
        </w:rPr>
        <w:t>VIII</w:t>
      </w:r>
      <w:r w:rsidR="001F0EB5" w:rsidRPr="00A47097">
        <w:rPr>
          <w:b/>
        </w:rPr>
        <w:t xml:space="preserve"> – PRELAZNE I ZAVRŠNE ODREDBE </w:t>
      </w:r>
    </w:p>
    <w:p w14:paraId="627EE816" w14:textId="77777777" w:rsidR="001F0EB5" w:rsidRDefault="001F0EB5" w:rsidP="0016560D">
      <w:pPr>
        <w:pStyle w:val="Default"/>
      </w:pPr>
    </w:p>
    <w:p w14:paraId="399A83F0" w14:textId="1DD98C78" w:rsidR="003D087F" w:rsidRDefault="00B32E17" w:rsidP="00F46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71150B">
        <w:rPr>
          <w:rFonts w:ascii="Times New Roman" w:hAnsi="Times New Roman" w:cs="Times New Roman"/>
          <w:b/>
          <w:sz w:val="24"/>
          <w:szCs w:val="24"/>
        </w:rPr>
        <w:t>21</w:t>
      </w:r>
      <w:r w:rsidR="00D846B2" w:rsidRPr="001144A0">
        <w:rPr>
          <w:rFonts w:ascii="Times New Roman" w:hAnsi="Times New Roman" w:cs="Times New Roman"/>
          <w:b/>
          <w:sz w:val="24"/>
          <w:szCs w:val="24"/>
        </w:rPr>
        <w:t>.</w:t>
      </w:r>
    </w:p>
    <w:p w14:paraId="7F4127E6" w14:textId="162610ED" w:rsidR="00916557" w:rsidRPr="001144A0" w:rsidRDefault="00916557" w:rsidP="00F46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(Stupanje na snagu)</w:t>
      </w:r>
    </w:p>
    <w:p w14:paraId="77C44FE6" w14:textId="77777777" w:rsidR="00812434" w:rsidRPr="00916F38" w:rsidRDefault="007C4FE7" w:rsidP="002E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38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D40500">
        <w:rPr>
          <w:rFonts w:ascii="Times New Roman" w:hAnsi="Times New Roman" w:cs="Times New Roman"/>
          <w:sz w:val="24"/>
          <w:szCs w:val="24"/>
        </w:rPr>
        <w:t>osmog dana od</w:t>
      </w:r>
      <w:r w:rsidRPr="00916F38">
        <w:rPr>
          <w:rFonts w:ascii="Times New Roman" w:hAnsi="Times New Roman" w:cs="Times New Roman"/>
          <w:sz w:val="24"/>
          <w:szCs w:val="24"/>
        </w:rPr>
        <w:t xml:space="preserve"> dana objavljivanja u „Službenom glasniku Općine Velika Kladuša“.</w:t>
      </w:r>
    </w:p>
    <w:p w14:paraId="413A0FDC" w14:textId="77777777" w:rsidR="002067E1" w:rsidRPr="00916F38" w:rsidRDefault="002067E1" w:rsidP="002E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F3493" w14:textId="77777777" w:rsidR="00A3659B" w:rsidRDefault="00A3659B" w:rsidP="0038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0DA73" w14:textId="77777777" w:rsidR="00F46A8E" w:rsidRDefault="00F46A8E" w:rsidP="0038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928BF" w14:textId="65EC8116" w:rsidR="00812434" w:rsidRPr="006168DB" w:rsidRDefault="00A47097" w:rsidP="0038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Obrađivač: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3853AF" w:rsidRPr="006168DB">
        <w:rPr>
          <w:rFonts w:ascii="Times New Roman" w:hAnsi="Times New Roman" w:cs="Times New Roman"/>
          <w:b/>
          <w:sz w:val="24"/>
          <w:szCs w:val="24"/>
        </w:rPr>
        <w:tab/>
      </w:r>
      <w:r w:rsidR="003853AF" w:rsidRPr="006168DB">
        <w:rPr>
          <w:rFonts w:ascii="Times New Roman" w:hAnsi="Times New Roman" w:cs="Times New Roman"/>
          <w:b/>
          <w:sz w:val="24"/>
          <w:szCs w:val="24"/>
        </w:rPr>
        <w:tab/>
      </w:r>
      <w:r w:rsidR="003853AF" w:rsidRPr="006168D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3853AF" w:rsidRPr="006168DB">
        <w:rPr>
          <w:rFonts w:ascii="Times New Roman" w:hAnsi="Times New Roman" w:cs="Times New Roman"/>
          <w:b/>
          <w:sz w:val="24"/>
          <w:szCs w:val="24"/>
        </w:rPr>
        <w:t xml:space="preserve">Predlagač: </w:t>
      </w:r>
    </w:p>
    <w:p w14:paraId="65BCFF5A" w14:textId="3D282F90" w:rsidR="003853AF" w:rsidRPr="006168DB" w:rsidRDefault="003853AF" w:rsidP="0038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8DB">
        <w:rPr>
          <w:rFonts w:ascii="Times New Roman" w:hAnsi="Times New Roman" w:cs="Times New Roman"/>
          <w:b/>
          <w:sz w:val="24"/>
          <w:szCs w:val="24"/>
        </w:rPr>
        <w:t xml:space="preserve">Služba za </w:t>
      </w:r>
      <w:r w:rsidR="00B658B6" w:rsidRPr="006168DB">
        <w:rPr>
          <w:rFonts w:ascii="Times New Roman" w:hAnsi="Times New Roman" w:cs="Times New Roman"/>
          <w:b/>
          <w:sz w:val="24"/>
          <w:szCs w:val="24"/>
        </w:rPr>
        <w:t>komunalne djelatnosti, vodne resurse,</w:t>
      </w:r>
      <w:r w:rsidR="00B658B6" w:rsidRPr="006168DB">
        <w:rPr>
          <w:rFonts w:ascii="Times New Roman" w:hAnsi="Times New Roman" w:cs="Times New Roman"/>
          <w:b/>
          <w:sz w:val="24"/>
          <w:szCs w:val="24"/>
        </w:rPr>
        <w:tab/>
      </w:r>
      <w:r w:rsidR="00B658B6" w:rsidRPr="006168DB">
        <w:rPr>
          <w:rFonts w:ascii="Times New Roman" w:hAnsi="Times New Roman" w:cs="Times New Roman"/>
          <w:b/>
          <w:sz w:val="24"/>
          <w:szCs w:val="24"/>
        </w:rPr>
        <w:tab/>
      </w:r>
      <w:r w:rsidR="00A47097">
        <w:rPr>
          <w:rFonts w:ascii="Times New Roman" w:hAnsi="Times New Roman" w:cs="Times New Roman"/>
          <w:b/>
          <w:sz w:val="24"/>
          <w:szCs w:val="24"/>
        </w:rPr>
        <w:tab/>
      </w:r>
      <w:r w:rsidRPr="006168DB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1E9D02FA" w14:textId="566E70DC" w:rsidR="001509E0" w:rsidRDefault="00A47097" w:rsidP="00616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658B6" w:rsidRPr="006168DB">
        <w:rPr>
          <w:rFonts w:ascii="Times New Roman" w:hAnsi="Times New Roman" w:cs="Times New Roman"/>
          <w:b/>
          <w:sz w:val="24"/>
          <w:szCs w:val="24"/>
        </w:rPr>
        <w:t xml:space="preserve">zaštitu </w:t>
      </w:r>
      <w:r w:rsidR="00B658B6" w:rsidRPr="006168DB">
        <w:rPr>
          <w:rFonts w:ascii="Times New Roman" w:hAnsi="Times New Roman" w:cs="Times New Roman"/>
          <w:b/>
          <w:sz w:val="24"/>
          <w:szCs w:val="24"/>
          <w:lang w:val="hr-BA"/>
        </w:rPr>
        <w:t>okoliša</w:t>
      </w:r>
      <w:r w:rsidR="00B658B6" w:rsidRPr="006168DB">
        <w:rPr>
          <w:rFonts w:ascii="Times New Roman" w:hAnsi="Times New Roman" w:cs="Times New Roman"/>
          <w:b/>
          <w:sz w:val="24"/>
          <w:szCs w:val="24"/>
        </w:rPr>
        <w:t xml:space="preserve"> i inspekcijske poslove</w:t>
      </w:r>
    </w:p>
    <w:p w14:paraId="0887FE26" w14:textId="77777777" w:rsidR="00F46A8E" w:rsidRPr="006168DB" w:rsidRDefault="00F46A8E" w:rsidP="00616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DBCA9" w14:textId="1EB98957" w:rsidR="00BC0496" w:rsidRPr="00A47097" w:rsidRDefault="00BC0496" w:rsidP="001509E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7097">
        <w:rPr>
          <w:rFonts w:ascii="Times New Roman" w:hAnsi="Times New Roman" w:cs="Times New Roman"/>
          <w:b/>
          <w:sz w:val="24"/>
          <w:szCs w:val="24"/>
        </w:rPr>
        <w:t>O</w:t>
      </w:r>
      <w:r w:rsidR="001509E0" w:rsidRPr="00A4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097">
        <w:rPr>
          <w:rFonts w:ascii="Times New Roman" w:hAnsi="Times New Roman" w:cs="Times New Roman"/>
          <w:b/>
          <w:sz w:val="24"/>
          <w:szCs w:val="24"/>
        </w:rPr>
        <w:t>b</w:t>
      </w:r>
      <w:r w:rsidR="001509E0" w:rsidRPr="00A4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097">
        <w:rPr>
          <w:rFonts w:ascii="Times New Roman" w:hAnsi="Times New Roman" w:cs="Times New Roman"/>
          <w:b/>
          <w:sz w:val="24"/>
          <w:szCs w:val="24"/>
        </w:rPr>
        <w:t>r</w:t>
      </w:r>
      <w:r w:rsidR="001509E0" w:rsidRPr="00A4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097">
        <w:rPr>
          <w:rFonts w:ascii="Times New Roman" w:hAnsi="Times New Roman" w:cs="Times New Roman"/>
          <w:b/>
          <w:sz w:val="24"/>
          <w:szCs w:val="24"/>
        </w:rPr>
        <w:t>a</w:t>
      </w:r>
      <w:r w:rsidR="001509E0" w:rsidRPr="00A4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097">
        <w:rPr>
          <w:rFonts w:ascii="Times New Roman" w:hAnsi="Times New Roman" w:cs="Times New Roman"/>
          <w:b/>
          <w:sz w:val="24"/>
          <w:szCs w:val="24"/>
        </w:rPr>
        <w:t>z</w:t>
      </w:r>
      <w:r w:rsidR="001509E0" w:rsidRPr="00A4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097">
        <w:rPr>
          <w:rFonts w:ascii="Times New Roman" w:hAnsi="Times New Roman" w:cs="Times New Roman"/>
          <w:b/>
          <w:sz w:val="24"/>
          <w:szCs w:val="24"/>
        </w:rPr>
        <w:t>l</w:t>
      </w:r>
      <w:r w:rsidR="001509E0" w:rsidRPr="00A4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097">
        <w:rPr>
          <w:rFonts w:ascii="Times New Roman" w:hAnsi="Times New Roman" w:cs="Times New Roman"/>
          <w:b/>
          <w:sz w:val="24"/>
          <w:szCs w:val="24"/>
        </w:rPr>
        <w:t>o</w:t>
      </w:r>
      <w:r w:rsidR="001509E0" w:rsidRPr="00A4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097">
        <w:rPr>
          <w:rFonts w:ascii="Times New Roman" w:hAnsi="Times New Roman" w:cs="Times New Roman"/>
          <w:b/>
          <w:sz w:val="24"/>
          <w:szCs w:val="24"/>
        </w:rPr>
        <w:t>ž</w:t>
      </w:r>
      <w:r w:rsidR="001509E0" w:rsidRPr="00A4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097">
        <w:rPr>
          <w:rFonts w:ascii="Times New Roman" w:hAnsi="Times New Roman" w:cs="Times New Roman"/>
          <w:b/>
          <w:sz w:val="24"/>
          <w:szCs w:val="24"/>
        </w:rPr>
        <w:t>e</w:t>
      </w:r>
      <w:r w:rsidR="001509E0" w:rsidRPr="00A4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097">
        <w:rPr>
          <w:rFonts w:ascii="Times New Roman" w:hAnsi="Times New Roman" w:cs="Times New Roman"/>
          <w:b/>
          <w:sz w:val="24"/>
          <w:szCs w:val="24"/>
        </w:rPr>
        <w:t>nj</w:t>
      </w:r>
      <w:r w:rsidR="001509E0" w:rsidRPr="00A4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097">
        <w:rPr>
          <w:rFonts w:ascii="Times New Roman" w:hAnsi="Times New Roman" w:cs="Times New Roman"/>
          <w:b/>
          <w:sz w:val="24"/>
          <w:szCs w:val="24"/>
        </w:rPr>
        <w:t>e</w:t>
      </w:r>
    </w:p>
    <w:p w14:paraId="49AB9CD3" w14:textId="066A14EC" w:rsidR="00BC0496" w:rsidRPr="000A2D36" w:rsidRDefault="00BC0496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16F3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Pravni osnov za donošenje </w:t>
      </w:r>
      <w:r w:rsidR="000A2D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Odluke</w:t>
      </w:r>
      <w:r w:rsidR="000A2D36" w:rsidRPr="000A2D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</w:t>
      </w:r>
      <w:r w:rsid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upravljanju i </w:t>
      </w:r>
      <w:r w:rsidR="000A2D36" w:rsidRPr="000A2D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održavanju javne rasvjete na području</w:t>
      </w:r>
      <w:r w:rsidR="000A2D36" w:rsidRPr="000A2D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</w:t>
      </w:r>
      <w:r w:rsidR="000A2D36" w:rsidRPr="000A2D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općine Velika Kladuša</w:t>
      </w:r>
      <w:r w:rsidR="000A2D36" w:rsidRPr="000A2D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</w:t>
      </w:r>
      <w:r w:rsidR="0059305C" w:rsidRPr="0059305C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sadržan je</w:t>
      </w:r>
      <w:r w:rsidR="0059305C" w:rsidRPr="0059305C">
        <w:rPr>
          <w:rFonts w:ascii="Times New Roman" w:eastAsia="Times New Roman" w:hAnsi="Times New Roman" w:cs="Times New Roman"/>
          <w:b/>
          <w:sz w:val="24"/>
          <w:szCs w:val="24"/>
          <w:lang w:val="hr-BA" w:eastAsia="bs-Latn-BA"/>
        </w:rPr>
        <w:t xml:space="preserve"> </w:t>
      </w:r>
      <w:r w:rsidR="0059305C" w:rsidRPr="0059305C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u </w:t>
      </w:r>
      <w:r w:rsidR="0059305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članu</w:t>
      </w:r>
      <w:r w:rsidR="00B32E17" w:rsidRPr="00B32E1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016D8E">
        <w:rPr>
          <w:rFonts w:ascii="Times New Roman" w:eastAsia="Times New Roman" w:hAnsi="Times New Roman" w:cs="Times New Roman"/>
          <w:sz w:val="24"/>
          <w:szCs w:val="24"/>
          <w:lang w:eastAsia="bs-Latn-BA"/>
        </w:rPr>
        <w:t>65. stav (2)</w:t>
      </w:r>
      <w:r w:rsidR="008202CF" w:rsidRPr="008202C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tačka c)</w:t>
      </w:r>
      <w:r w:rsidR="008202C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0A2D36" w:rsidRPr="000A2D3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Zakona o komunalnim djelatnostima </w:t>
      </w:r>
      <w:r w:rsidR="000A2D36" w:rsidRPr="000A2D36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(„Službeni glasnik USK-a“, broj: 4/11, 11/11, 13/12 i 14/17)</w:t>
      </w:r>
      <w:r w:rsidR="00F81A1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 kojim je propisano</w:t>
      </w:r>
      <w:r w:rsidRPr="00916F3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da </w:t>
      </w:r>
      <w:r w:rsid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</w:t>
      </w:r>
      <w:r w:rsidR="008202C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pćina može posebnim odlukama regulisati, između ostalog, upravljanje objektima i uređajima javne rasvjete</w:t>
      </w:r>
      <w:r w:rsidRPr="00916F3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14:paraId="57AC270A" w14:textId="77777777" w:rsidR="00287D99" w:rsidRDefault="00287D99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0262830D" w14:textId="77777777" w:rsidR="008202CF" w:rsidRDefault="008202CF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Pod upravljanjem objektima i uređajima javne rasvjete podrazumijeva se održavanje objekata i uređaja javne rasvjete kojom se osvjetljavaju prometne i druge javne površine, uključujući i troškove </w:t>
      </w:r>
      <w:r w:rsidR="00DC7FE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električne energije javne rasvjete.</w:t>
      </w:r>
    </w:p>
    <w:p w14:paraId="184A4A17" w14:textId="77777777" w:rsidR="008202CF" w:rsidRDefault="008202CF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750908F4" w14:textId="77777777" w:rsidR="009E040F" w:rsidRDefault="00B32E17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Razlog za donošenje ove odlu</w:t>
      </w:r>
      <w:r w:rsidR="00413372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ke leži u činjenici da</w:t>
      </w:r>
      <w:r w:rsidR="009E040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je neophodno da se posebnom odlukom </w:t>
      </w:r>
      <w:r w:rsidR="009E040F" w:rsidRPr="0056426A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reguliše</w:t>
      </w:r>
      <w:r w:rsidR="009E040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pitanje održavanja izgrađene javne rasv</w:t>
      </w:r>
      <w:r w:rsidR="00DC7FE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jete, odnosno</w:t>
      </w:r>
      <w:r w:rsidR="009E040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njeno uključivanje u sistem javne rasvjete na području općine Velika Kladuša.</w:t>
      </w:r>
    </w:p>
    <w:p w14:paraId="76A97D1C" w14:textId="77777777" w:rsidR="009E040F" w:rsidRDefault="009E040F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16D32B19" w14:textId="77777777" w:rsidR="00A47097" w:rsidRDefault="009E040F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Ova odluka se sastoji </w:t>
      </w:r>
      <w:r w:rsid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od </w:t>
      </w:r>
      <w:r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VII</w:t>
      </w:r>
      <w:r w:rsidR="00735C1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</w:t>
      </w:r>
      <w:r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poglavlja. </w:t>
      </w:r>
    </w:p>
    <w:p w14:paraId="479C37BE" w14:textId="77777777" w:rsidR="00A47097" w:rsidRDefault="00A47097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0D43D3B7" w14:textId="77777777" w:rsidR="00A47097" w:rsidRDefault="009E040F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Prvo poglavlje sadrži opće odredbe o objektima javne rasvjete</w:t>
      </w:r>
      <w:r w:rsid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definicije pojmova </w:t>
      </w:r>
      <w:r w:rsidR="00DC7FE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 nadležnost</w:t>
      </w:r>
      <w:r w:rsidR="00B32E17"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  <w:r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14:paraId="5F31A0C4" w14:textId="0255306D" w:rsidR="00287D99" w:rsidRDefault="009E040F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 drugom poglavlju propisan</w:t>
      </w:r>
      <w:r w:rsidR="001D770A"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 su</w:t>
      </w:r>
      <w:r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način i uslovi </w:t>
      </w:r>
      <w:r w:rsidR="00483A38"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za </w:t>
      </w:r>
      <w:r w:rsid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prihvat u sistem</w:t>
      </w:r>
      <w:r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javne rasvjete</w:t>
      </w:r>
      <w:r w:rsidR="00DC7FE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 odnosno procedura koja prethodi preuzimanju javne rasvjete na održavanje</w:t>
      </w:r>
      <w:r w:rsidR="002F4DC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 Poglavlje III</w:t>
      </w:r>
      <w:r w:rsid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A47097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tretira</w:t>
      </w:r>
      <w:r w:rsidR="00483A38"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DC7FE8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aktivnosti koje se poduzimaju tokom upravljanja i održavanja</w:t>
      </w:r>
      <w:r w:rsidR="002F4DC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a poglavlje IV</w:t>
      </w:r>
      <w:r w:rsidR="00576A09"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zaštitu objekata javne rasvjete.</w:t>
      </w:r>
      <w:r w:rsidR="00576A09" w:rsidRPr="00576A09">
        <w:rPr>
          <w:rFonts w:ascii="Times New Roman" w:hAnsi="Times New Roman" w:cs="Times New Roman"/>
          <w:sz w:val="24"/>
          <w:szCs w:val="24"/>
        </w:rPr>
        <w:t xml:space="preserve"> U pogla</w:t>
      </w:r>
      <w:r w:rsidR="002F4DC6">
        <w:rPr>
          <w:rFonts w:ascii="Times New Roman" w:hAnsi="Times New Roman" w:cs="Times New Roman"/>
          <w:sz w:val="24"/>
          <w:szCs w:val="24"/>
        </w:rPr>
        <w:t xml:space="preserve">vlju V propisano je iz kojih </w:t>
      </w:r>
      <w:r w:rsidR="00576A09"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sredst</w:t>
      </w:r>
      <w:r w:rsidR="002F4DC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</w:t>
      </w:r>
      <w:r w:rsidR="00576A09"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va</w:t>
      </w:r>
      <w:r w:rsidR="002F4DC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se</w:t>
      </w:r>
      <w:r w:rsidR="00576A09"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2F4DC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finansira održavanje i zaštita</w:t>
      </w:r>
      <w:r w:rsidR="00576A09" w:rsidRPr="00576A0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objekata javne rasvjete</w:t>
      </w:r>
      <w:r w:rsidR="00DC7FE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dok poglavlja</w:t>
      </w:r>
      <w:r w:rsidR="002F4DC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VI, VII i VIII</w:t>
      </w:r>
      <w:r w:rsidR="00DC7FE8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sadrže odredbe o nadzoru nad provođenjem ove odluke, kaznenim odredbama, te prelaznim i završnim odredbama.</w:t>
      </w:r>
    </w:p>
    <w:p w14:paraId="0DF17A50" w14:textId="77777777" w:rsidR="00DC7FE8" w:rsidRDefault="00DC7FE8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03EE1340" w14:textId="0282A3BE" w:rsidR="00DC7FE8" w:rsidRDefault="00DC7FE8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Cilj ove odluke je da se pojednostavi postupak</w:t>
      </w:r>
      <w:r w:rsidR="0090350A" w:rsidRP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A47097" w:rsidRPr="00A47097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priključenja rasvjetnih sistema </w:t>
      </w:r>
      <w:r w:rsidR="0090350A" w:rsidRP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na </w:t>
      </w:r>
      <w:r w:rsidRP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sistem javne rasvjete na području općine Velika Kladuša, </w:t>
      </w:r>
      <w:r w:rsidR="00016D8E" w:rsidRP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koja se finansira </w:t>
      </w:r>
      <w:r w:rsidRP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kroz Program zajedničke komunalne potrošnje</w:t>
      </w:r>
      <w:r w:rsid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14:paraId="51032832" w14:textId="77777777" w:rsidR="00A47097" w:rsidRDefault="00A47097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0129F7D6" w14:textId="1928A809" w:rsidR="00A47097" w:rsidRPr="00A47097" w:rsidRDefault="00EB4C43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Nužno je pod</w:t>
      </w:r>
      <w:r w:rsidR="00A4709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crtati da ova Odluka ne tretira izgradnju javne rasvjete, odnosno pribavljanje odgovarajućih akata o građenju, već se isto vrši u postupku propisanom Zakonom o prostornom uređenju i građenju koji prethodi samom prihvatu izgrađene rasvjete u sistem javne rasvjete na području Općine Velika Kladuša.</w:t>
      </w:r>
    </w:p>
    <w:p w14:paraId="5F653CF7" w14:textId="77777777" w:rsidR="00B32E17" w:rsidRDefault="00B32E17" w:rsidP="00BC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49E0AAD8" w14:textId="77777777" w:rsidR="00BC0496" w:rsidRDefault="00BC0496" w:rsidP="00BC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6F583" w14:textId="77777777" w:rsidR="00A87533" w:rsidRPr="00916F38" w:rsidRDefault="00A87533" w:rsidP="00BC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582A5" w14:textId="77777777" w:rsidR="00BC0496" w:rsidRPr="00A47097" w:rsidRDefault="00BC0496" w:rsidP="00A47097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097">
        <w:rPr>
          <w:rFonts w:ascii="Times New Roman" w:hAnsi="Times New Roman" w:cs="Times New Roman"/>
          <w:b/>
          <w:sz w:val="24"/>
          <w:szCs w:val="24"/>
        </w:rPr>
        <w:t>Obrađivač:</w:t>
      </w:r>
    </w:p>
    <w:p w14:paraId="1F71EEE7" w14:textId="77777777" w:rsidR="002D1097" w:rsidRDefault="002D1097" w:rsidP="00A47097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D1097">
        <w:rPr>
          <w:rFonts w:ascii="Times New Roman" w:hAnsi="Times New Roman" w:cs="Times New Roman"/>
          <w:sz w:val="24"/>
          <w:szCs w:val="24"/>
        </w:rPr>
        <w:t>Služba za komunal</w:t>
      </w:r>
      <w:r>
        <w:rPr>
          <w:rFonts w:ascii="Times New Roman" w:hAnsi="Times New Roman" w:cs="Times New Roman"/>
          <w:sz w:val="24"/>
          <w:szCs w:val="24"/>
        </w:rPr>
        <w:t>ne djelatnosti, vodne resurse,</w:t>
      </w:r>
    </w:p>
    <w:p w14:paraId="70E6CA2A" w14:textId="77777777" w:rsidR="00BC0496" w:rsidRDefault="002D1097" w:rsidP="00A47097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  <w:lang w:val="hr-BA"/>
        </w:rPr>
      </w:pPr>
      <w:r w:rsidRPr="002D1097">
        <w:rPr>
          <w:rFonts w:ascii="Times New Roman" w:hAnsi="Times New Roman" w:cs="Times New Roman"/>
          <w:sz w:val="24"/>
          <w:szCs w:val="24"/>
          <w:lang w:val="hr-BA"/>
        </w:rPr>
        <w:t>zaštitu okoliša i inspekcijske poslove</w:t>
      </w:r>
    </w:p>
    <w:p w14:paraId="60E69A94" w14:textId="77777777" w:rsidR="002D1097" w:rsidRDefault="002D1097" w:rsidP="00A47097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14:paraId="09C4FA35" w14:textId="77777777" w:rsidR="002D1097" w:rsidRPr="002D1097" w:rsidRDefault="002D1097" w:rsidP="002D1097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sectPr w:rsidR="002D1097" w:rsidRPr="002D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3748"/>
    <w:multiLevelType w:val="hybridMultilevel"/>
    <w:tmpl w:val="46103B46"/>
    <w:lvl w:ilvl="0" w:tplc="C5AE5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6233F"/>
    <w:multiLevelType w:val="hybridMultilevel"/>
    <w:tmpl w:val="9C249596"/>
    <w:lvl w:ilvl="0" w:tplc="04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23605342"/>
    <w:multiLevelType w:val="hybridMultilevel"/>
    <w:tmpl w:val="4FCA6ED0"/>
    <w:lvl w:ilvl="0" w:tplc="A8DEC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D0C56"/>
    <w:multiLevelType w:val="hybridMultilevel"/>
    <w:tmpl w:val="1458CAB4"/>
    <w:lvl w:ilvl="0" w:tplc="E53C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572E7"/>
    <w:multiLevelType w:val="hybridMultilevel"/>
    <w:tmpl w:val="5F222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F0B9C"/>
    <w:multiLevelType w:val="hybridMultilevel"/>
    <w:tmpl w:val="9BDCB4BE"/>
    <w:lvl w:ilvl="0" w:tplc="FC22692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78"/>
    <w:rsid w:val="00003582"/>
    <w:rsid w:val="0001270F"/>
    <w:rsid w:val="00016D8E"/>
    <w:rsid w:val="00027C25"/>
    <w:rsid w:val="00030519"/>
    <w:rsid w:val="0003164E"/>
    <w:rsid w:val="0005637A"/>
    <w:rsid w:val="00057AFC"/>
    <w:rsid w:val="00065132"/>
    <w:rsid w:val="00084F7D"/>
    <w:rsid w:val="000872E9"/>
    <w:rsid w:val="00095E7F"/>
    <w:rsid w:val="000A091E"/>
    <w:rsid w:val="000A2D36"/>
    <w:rsid w:val="000B058A"/>
    <w:rsid w:val="000B2192"/>
    <w:rsid w:val="000B2512"/>
    <w:rsid w:val="000B4B3A"/>
    <w:rsid w:val="000B7F84"/>
    <w:rsid w:val="000C16F4"/>
    <w:rsid w:val="000C45A2"/>
    <w:rsid w:val="000D1015"/>
    <w:rsid w:val="000E2794"/>
    <w:rsid w:val="000E2F46"/>
    <w:rsid w:val="000F0BEC"/>
    <w:rsid w:val="000F2705"/>
    <w:rsid w:val="000F7B1E"/>
    <w:rsid w:val="00100FFF"/>
    <w:rsid w:val="00107F2E"/>
    <w:rsid w:val="00110B87"/>
    <w:rsid w:val="001144A0"/>
    <w:rsid w:val="001274EB"/>
    <w:rsid w:val="00127B7A"/>
    <w:rsid w:val="0013290B"/>
    <w:rsid w:val="00142492"/>
    <w:rsid w:val="001509E0"/>
    <w:rsid w:val="00151B49"/>
    <w:rsid w:val="00151DB7"/>
    <w:rsid w:val="00155756"/>
    <w:rsid w:val="0016560D"/>
    <w:rsid w:val="0018387C"/>
    <w:rsid w:val="0018668A"/>
    <w:rsid w:val="0018797A"/>
    <w:rsid w:val="001963F6"/>
    <w:rsid w:val="001969ED"/>
    <w:rsid w:val="001A0011"/>
    <w:rsid w:val="001B5307"/>
    <w:rsid w:val="001B7DFA"/>
    <w:rsid w:val="001C50CA"/>
    <w:rsid w:val="001D40E2"/>
    <w:rsid w:val="001D770A"/>
    <w:rsid w:val="001E1E2E"/>
    <w:rsid w:val="001F0EB5"/>
    <w:rsid w:val="001F4BD0"/>
    <w:rsid w:val="002067E1"/>
    <w:rsid w:val="00257D86"/>
    <w:rsid w:val="00264BB5"/>
    <w:rsid w:val="00264DC5"/>
    <w:rsid w:val="00267B6E"/>
    <w:rsid w:val="0027379E"/>
    <w:rsid w:val="00277269"/>
    <w:rsid w:val="0027762D"/>
    <w:rsid w:val="002822EB"/>
    <w:rsid w:val="00283D52"/>
    <w:rsid w:val="00287D99"/>
    <w:rsid w:val="00290ABC"/>
    <w:rsid w:val="002C0A3F"/>
    <w:rsid w:val="002C0E8B"/>
    <w:rsid w:val="002C194F"/>
    <w:rsid w:val="002C41F8"/>
    <w:rsid w:val="002C5EA5"/>
    <w:rsid w:val="002D0B9F"/>
    <w:rsid w:val="002D1097"/>
    <w:rsid w:val="002D204A"/>
    <w:rsid w:val="002D53AA"/>
    <w:rsid w:val="002D68BA"/>
    <w:rsid w:val="002E0D7D"/>
    <w:rsid w:val="002E57DC"/>
    <w:rsid w:val="002F3F9C"/>
    <w:rsid w:val="002F4DC6"/>
    <w:rsid w:val="00310B14"/>
    <w:rsid w:val="00311716"/>
    <w:rsid w:val="003346B3"/>
    <w:rsid w:val="0034763A"/>
    <w:rsid w:val="00357950"/>
    <w:rsid w:val="00357CC0"/>
    <w:rsid w:val="003624D7"/>
    <w:rsid w:val="00366EC3"/>
    <w:rsid w:val="00380935"/>
    <w:rsid w:val="00381C89"/>
    <w:rsid w:val="003853AF"/>
    <w:rsid w:val="00387694"/>
    <w:rsid w:val="003A5BE8"/>
    <w:rsid w:val="003A5E49"/>
    <w:rsid w:val="003B7868"/>
    <w:rsid w:val="003C11EF"/>
    <w:rsid w:val="003D087F"/>
    <w:rsid w:val="003D0F03"/>
    <w:rsid w:val="003D2A86"/>
    <w:rsid w:val="003D7078"/>
    <w:rsid w:val="003D7C45"/>
    <w:rsid w:val="003E7717"/>
    <w:rsid w:val="003F7626"/>
    <w:rsid w:val="00403E9D"/>
    <w:rsid w:val="00406964"/>
    <w:rsid w:val="00410609"/>
    <w:rsid w:val="00411B87"/>
    <w:rsid w:val="00413372"/>
    <w:rsid w:val="004139E6"/>
    <w:rsid w:val="0042626D"/>
    <w:rsid w:val="00440A9A"/>
    <w:rsid w:val="004411D7"/>
    <w:rsid w:val="00445D03"/>
    <w:rsid w:val="0045185D"/>
    <w:rsid w:val="00452255"/>
    <w:rsid w:val="0046196B"/>
    <w:rsid w:val="00463388"/>
    <w:rsid w:val="00466763"/>
    <w:rsid w:val="00470BCC"/>
    <w:rsid w:val="00473717"/>
    <w:rsid w:val="00476158"/>
    <w:rsid w:val="0047728F"/>
    <w:rsid w:val="0047744B"/>
    <w:rsid w:val="0048122B"/>
    <w:rsid w:val="00482A2C"/>
    <w:rsid w:val="00483A38"/>
    <w:rsid w:val="00484B8E"/>
    <w:rsid w:val="00495A11"/>
    <w:rsid w:val="004A4FBA"/>
    <w:rsid w:val="004B598D"/>
    <w:rsid w:val="004D0EAB"/>
    <w:rsid w:val="004D2F0C"/>
    <w:rsid w:val="004E055D"/>
    <w:rsid w:val="004E32F0"/>
    <w:rsid w:val="004E4973"/>
    <w:rsid w:val="004F2A64"/>
    <w:rsid w:val="00501AAB"/>
    <w:rsid w:val="00501B6B"/>
    <w:rsid w:val="00531098"/>
    <w:rsid w:val="00532D5B"/>
    <w:rsid w:val="00533A47"/>
    <w:rsid w:val="005372B3"/>
    <w:rsid w:val="00537DD3"/>
    <w:rsid w:val="00553956"/>
    <w:rsid w:val="005626DF"/>
    <w:rsid w:val="0056426A"/>
    <w:rsid w:val="0056580C"/>
    <w:rsid w:val="00565D75"/>
    <w:rsid w:val="00571202"/>
    <w:rsid w:val="0057233B"/>
    <w:rsid w:val="00572A72"/>
    <w:rsid w:val="00576A09"/>
    <w:rsid w:val="00577159"/>
    <w:rsid w:val="0058181A"/>
    <w:rsid w:val="00582D6A"/>
    <w:rsid w:val="00592DE2"/>
    <w:rsid w:val="0059305C"/>
    <w:rsid w:val="00593FA3"/>
    <w:rsid w:val="00594FB2"/>
    <w:rsid w:val="00595EBD"/>
    <w:rsid w:val="005B2978"/>
    <w:rsid w:val="005B550E"/>
    <w:rsid w:val="005C0526"/>
    <w:rsid w:val="005C0C2C"/>
    <w:rsid w:val="005C2BCA"/>
    <w:rsid w:val="005D1623"/>
    <w:rsid w:val="005D7985"/>
    <w:rsid w:val="005E6946"/>
    <w:rsid w:val="005E76A1"/>
    <w:rsid w:val="005F59BD"/>
    <w:rsid w:val="006168DB"/>
    <w:rsid w:val="006175DD"/>
    <w:rsid w:val="00617C30"/>
    <w:rsid w:val="00621057"/>
    <w:rsid w:val="00622D36"/>
    <w:rsid w:val="006256D6"/>
    <w:rsid w:val="00657822"/>
    <w:rsid w:val="00666FE4"/>
    <w:rsid w:val="00676FD3"/>
    <w:rsid w:val="0068008D"/>
    <w:rsid w:val="006952F2"/>
    <w:rsid w:val="006A2FBE"/>
    <w:rsid w:val="006B0681"/>
    <w:rsid w:val="006D3B77"/>
    <w:rsid w:val="006E15AC"/>
    <w:rsid w:val="006F0578"/>
    <w:rsid w:val="006F356B"/>
    <w:rsid w:val="00704D17"/>
    <w:rsid w:val="00710983"/>
    <w:rsid w:val="0071150B"/>
    <w:rsid w:val="0071762F"/>
    <w:rsid w:val="00720AB9"/>
    <w:rsid w:val="0072362F"/>
    <w:rsid w:val="00735C14"/>
    <w:rsid w:val="00741E7A"/>
    <w:rsid w:val="007425CB"/>
    <w:rsid w:val="00747CCE"/>
    <w:rsid w:val="00747EB9"/>
    <w:rsid w:val="007562C3"/>
    <w:rsid w:val="00775F13"/>
    <w:rsid w:val="007809EB"/>
    <w:rsid w:val="007843B1"/>
    <w:rsid w:val="00785913"/>
    <w:rsid w:val="007A05A7"/>
    <w:rsid w:val="007A20DD"/>
    <w:rsid w:val="007B15AD"/>
    <w:rsid w:val="007B1B0D"/>
    <w:rsid w:val="007C4FE7"/>
    <w:rsid w:val="007C6D11"/>
    <w:rsid w:val="007D14A3"/>
    <w:rsid w:val="007D5D47"/>
    <w:rsid w:val="007D6A8A"/>
    <w:rsid w:val="007E6734"/>
    <w:rsid w:val="007F53E3"/>
    <w:rsid w:val="007F5C09"/>
    <w:rsid w:val="008044E5"/>
    <w:rsid w:val="00812434"/>
    <w:rsid w:val="00817ECF"/>
    <w:rsid w:val="008202CF"/>
    <w:rsid w:val="00835A56"/>
    <w:rsid w:val="00835C04"/>
    <w:rsid w:val="0085353E"/>
    <w:rsid w:val="00864804"/>
    <w:rsid w:val="00866938"/>
    <w:rsid w:val="00870B8E"/>
    <w:rsid w:val="008815B2"/>
    <w:rsid w:val="00886496"/>
    <w:rsid w:val="0089524C"/>
    <w:rsid w:val="008B0FE6"/>
    <w:rsid w:val="008B40A0"/>
    <w:rsid w:val="008C4AE9"/>
    <w:rsid w:val="008D0094"/>
    <w:rsid w:val="008D5399"/>
    <w:rsid w:val="008D6948"/>
    <w:rsid w:val="008D6B2A"/>
    <w:rsid w:val="008E36FA"/>
    <w:rsid w:val="008F4BB9"/>
    <w:rsid w:val="008F5050"/>
    <w:rsid w:val="0090350A"/>
    <w:rsid w:val="00916557"/>
    <w:rsid w:val="00916F38"/>
    <w:rsid w:val="009175D6"/>
    <w:rsid w:val="00921D05"/>
    <w:rsid w:val="00923120"/>
    <w:rsid w:val="00925DDE"/>
    <w:rsid w:val="00936AB8"/>
    <w:rsid w:val="0094236A"/>
    <w:rsid w:val="00946F68"/>
    <w:rsid w:val="00973BE7"/>
    <w:rsid w:val="009873DA"/>
    <w:rsid w:val="00987C4A"/>
    <w:rsid w:val="00987DBA"/>
    <w:rsid w:val="009930CA"/>
    <w:rsid w:val="00996CC8"/>
    <w:rsid w:val="009A3612"/>
    <w:rsid w:val="009A4B95"/>
    <w:rsid w:val="009A6AAF"/>
    <w:rsid w:val="009B3FB0"/>
    <w:rsid w:val="009B62A1"/>
    <w:rsid w:val="009C5A68"/>
    <w:rsid w:val="009D46B4"/>
    <w:rsid w:val="009D4CD7"/>
    <w:rsid w:val="009D7001"/>
    <w:rsid w:val="009E040F"/>
    <w:rsid w:val="009E057D"/>
    <w:rsid w:val="009E6085"/>
    <w:rsid w:val="009E64F2"/>
    <w:rsid w:val="009F3445"/>
    <w:rsid w:val="00A014B9"/>
    <w:rsid w:val="00A01E07"/>
    <w:rsid w:val="00A11565"/>
    <w:rsid w:val="00A209A8"/>
    <w:rsid w:val="00A23976"/>
    <w:rsid w:val="00A25669"/>
    <w:rsid w:val="00A3659B"/>
    <w:rsid w:val="00A43493"/>
    <w:rsid w:val="00A44EE8"/>
    <w:rsid w:val="00A47097"/>
    <w:rsid w:val="00A5712E"/>
    <w:rsid w:val="00A6032E"/>
    <w:rsid w:val="00A60E19"/>
    <w:rsid w:val="00A636A2"/>
    <w:rsid w:val="00A64559"/>
    <w:rsid w:val="00A6536A"/>
    <w:rsid w:val="00A70F11"/>
    <w:rsid w:val="00A81DCB"/>
    <w:rsid w:val="00A826EF"/>
    <w:rsid w:val="00A83337"/>
    <w:rsid w:val="00A87533"/>
    <w:rsid w:val="00A90B8D"/>
    <w:rsid w:val="00A9129C"/>
    <w:rsid w:val="00A925CB"/>
    <w:rsid w:val="00AA7AE3"/>
    <w:rsid w:val="00AC425B"/>
    <w:rsid w:val="00AC42AF"/>
    <w:rsid w:val="00AD3213"/>
    <w:rsid w:val="00AF6554"/>
    <w:rsid w:val="00B02210"/>
    <w:rsid w:val="00B06D70"/>
    <w:rsid w:val="00B118ED"/>
    <w:rsid w:val="00B23EB5"/>
    <w:rsid w:val="00B269AA"/>
    <w:rsid w:val="00B32E17"/>
    <w:rsid w:val="00B435EB"/>
    <w:rsid w:val="00B50E31"/>
    <w:rsid w:val="00B658B6"/>
    <w:rsid w:val="00B72175"/>
    <w:rsid w:val="00B7633E"/>
    <w:rsid w:val="00B86644"/>
    <w:rsid w:val="00B95E8D"/>
    <w:rsid w:val="00BB4DD4"/>
    <w:rsid w:val="00BB54B7"/>
    <w:rsid w:val="00BB5A36"/>
    <w:rsid w:val="00BC0496"/>
    <w:rsid w:val="00BD4B5C"/>
    <w:rsid w:val="00BD62D7"/>
    <w:rsid w:val="00BE4967"/>
    <w:rsid w:val="00BF419B"/>
    <w:rsid w:val="00BF5A91"/>
    <w:rsid w:val="00C02FAF"/>
    <w:rsid w:val="00C11FA9"/>
    <w:rsid w:val="00C125A6"/>
    <w:rsid w:val="00C262D9"/>
    <w:rsid w:val="00C3676B"/>
    <w:rsid w:val="00C37167"/>
    <w:rsid w:val="00C40998"/>
    <w:rsid w:val="00C45E0B"/>
    <w:rsid w:val="00C575E7"/>
    <w:rsid w:val="00C62B74"/>
    <w:rsid w:val="00C67153"/>
    <w:rsid w:val="00C72CF2"/>
    <w:rsid w:val="00C74B66"/>
    <w:rsid w:val="00C76F12"/>
    <w:rsid w:val="00C85AFA"/>
    <w:rsid w:val="00C95A1E"/>
    <w:rsid w:val="00C961BF"/>
    <w:rsid w:val="00CA42DE"/>
    <w:rsid w:val="00CB0DE7"/>
    <w:rsid w:val="00CB750A"/>
    <w:rsid w:val="00CC45F8"/>
    <w:rsid w:val="00CC5303"/>
    <w:rsid w:val="00CD0025"/>
    <w:rsid w:val="00CD6E82"/>
    <w:rsid w:val="00CF1567"/>
    <w:rsid w:val="00CF3967"/>
    <w:rsid w:val="00D0029C"/>
    <w:rsid w:val="00D07645"/>
    <w:rsid w:val="00D31D18"/>
    <w:rsid w:val="00D321D1"/>
    <w:rsid w:val="00D355AD"/>
    <w:rsid w:val="00D40500"/>
    <w:rsid w:val="00D41B6E"/>
    <w:rsid w:val="00D47792"/>
    <w:rsid w:val="00D4784F"/>
    <w:rsid w:val="00D63FD7"/>
    <w:rsid w:val="00D64589"/>
    <w:rsid w:val="00D653D3"/>
    <w:rsid w:val="00D65A13"/>
    <w:rsid w:val="00D676D3"/>
    <w:rsid w:val="00D846B2"/>
    <w:rsid w:val="00D87FA8"/>
    <w:rsid w:val="00D95DD1"/>
    <w:rsid w:val="00D96A5B"/>
    <w:rsid w:val="00DA16A4"/>
    <w:rsid w:val="00DA54C5"/>
    <w:rsid w:val="00DB0ED6"/>
    <w:rsid w:val="00DB6148"/>
    <w:rsid w:val="00DC7FE8"/>
    <w:rsid w:val="00DE169B"/>
    <w:rsid w:val="00DF0C10"/>
    <w:rsid w:val="00E00743"/>
    <w:rsid w:val="00E03187"/>
    <w:rsid w:val="00E13AF4"/>
    <w:rsid w:val="00E15F2A"/>
    <w:rsid w:val="00E25FF5"/>
    <w:rsid w:val="00E375FD"/>
    <w:rsid w:val="00E4686B"/>
    <w:rsid w:val="00E553F3"/>
    <w:rsid w:val="00E56FB4"/>
    <w:rsid w:val="00E57FC2"/>
    <w:rsid w:val="00E60B79"/>
    <w:rsid w:val="00E6751C"/>
    <w:rsid w:val="00E754A5"/>
    <w:rsid w:val="00E776D8"/>
    <w:rsid w:val="00E81640"/>
    <w:rsid w:val="00E81FA7"/>
    <w:rsid w:val="00E86A62"/>
    <w:rsid w:val="00E97F77"/>
    <w:rsid w:val="00EA0179"/>
    <w:rsid w:val="00EB18D0"/>
    <w:rsid w:val="00EB4C43"/>
    <w:rsid w:val="00EC27F1"/>
    <w:rsid w:val="00EC2BE0"/>
    <w:rsid w:val="00ED046E"/>
    <w:rsid w:val="00EE26B3"/>
    <w:rsid w:val="00F06DD6"/>
    <w:rsid w:val="00F107B1"/>
    <w:rsid w:val="00F23874"/>
    <w:rsid w:val="00F24133"/>
    <w:rsid w:val="00F265D5"/>
    <w:rsid w:val="00F34F70"/>
    <w:rsid w:val="00F40AAE"/>
    <w:rsid w:val="00F439DE"/>
    <w:rsid w:val="00F46A8E"/>
    <w:rsid w:val="00F51C08"/>
    <w:rsid w:val="00F5421E"/>
    <w:rsid w:val="00F61C0D"/>
    <w:rsid w:val="00F76D75"/>
    <w:rsid w:val="00F81A18"/>
    <w:rsid w:val="00F8678D"/>
    <w:rsid w:val="00F93EE3"/>
    <w:rsid w:val="00FC6596"/>
    <w:rsid w:val="00FD2F46"/>
    <w:rsid w:val="00FD4AF9"/>
    <w:rsid w:val="00FE4B65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45B3"/>
  <w15:docId w15:val="{F490738A-8C16-404D-8919-95571987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D653D3"/>
  </w:style>
  <w:style w:type="paragraph" w:styleId="Naslov1">
    <w:name w:val="heading 1"/>
    <w:basedOn w:val="Normalno"/>
    <w:next w:val="Normalno"/>
    <w:link w:val="Naslov1Znak"/>
    <w:uiPriority w:val="1"/>
    <w:qFormat/>
    <w:rsid w:val="00501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1"/>
    <w:rsid w:val="00501AAB"/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Default">
    <w:name w:val="Default"/>
    <w:rsid w:val="00EC2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2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2C0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1DEF-AE34-40FE-99D7-8CA78DB2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2358</Words>
  <Characters>13442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Sertovic</dc:creator>
  <cp:lastModifiedBy>Zlatan Šertović</cp:lastModifiedBy>
  <cp:revision>5</cp:revision>
  <cp:lastPrinted>2021-06-16T12:25:00Z</cp:lastPrinted>
  <dcterms:created xsi:type="dcterms:W3CDTF">2021-09-17T10:53:00Z</dcterms:created>
  <dcterms:modified xsi:type="dcterms:W3CDTF">2021-09-22T12:42:00Z</dcterms:modified>
</cp:coreProperties>
</file>